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noProof/>
          <w:color w:val="000000"/>
          <w:sz w:val="21"/>
          <w:szCs w:val="21"/>
          <w:lang w:eastAsia="uk-UA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1"/>
      <w:bookmarkEnd w:id="0"/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МІНІСТЕРСТВО ОХОРОНИ ЗДОРОВ'Я УКРАЇНИ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2"/>
      <w:bookmarkEnd w:id="1"/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Н А К А З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3"/>
      <w:bookmarkEnd w:id="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07.07.2009  N 484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4"/>
      <w:bookmarkEnd w:id="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Зареєстровано в Міністерстві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юстиції України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27 липня 2009 р.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за N 693/16709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5"/>
      <w:bookmarkEnd w:id="4"/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Про затвердження Змін до Положення про проведення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іспитів на передатестаційних циклах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6"/>
      <w:bookmarkEnd w:id="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Відповідно до Положення  про  Міністерство  охорони  здоров'я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України,  затвердженого  постановою Кабінету Міністрів України від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02.11.2006  N  1542  (  </w:t>
      </w:r>
      <w:hyperlink r:id="rId5" w:tgtFrame="_blank" w:history="1">
        <w:r w:rsidRPr="003C72F6">
          <w:rPr>
            <w:rFonts w:ascii="Courier New" w:eastAsia="Times New Roman" w:hAnsi="Courier New" w:cs="Courier New"/>
            <w:color w:val="5674B9"/>
            <w:sz w:val="21"/>
            <w:u w:val="single"/>
            <w:lang w:eastAsia="uk-UA"/>
          </w:rPr>
          <w:t>1542-2006-п</w:t>
        </w:r>
      </w:hyperlink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),  та  з  метою   подальшого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вдосконалення атестації лікарів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Н А К А З У Ю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: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7"/>
      <w:bookmarkEnd w:id="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Затвердити  Зміни  до  Положення про проведення іспитів на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передатестаційних циклах,  затвердженого наказом МОЗ  України  від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18.05.94 N 73 ( </w:t>
      </w:r>
      <w:hyperlink r:id="rId6" w:tgtFrame="_blank" w:history="1">
        <w:r w:rsidRPr="003C72F6">
          <w:rPr>
            <w:rFonts w:ascii="Courier New" w:eastAsia="Times New Roman" w:hAnsi="Courier New" w:cs="Courier New"/>
            <w:color w:val="5674B9"/>
            <w:sz w:val="21"/>
            <w:u w:val="single"/>
            <w:lang w:eastAsia="uk-UA"/>
          </w:rPr>
          <w:t>z0146-94</w:t>
        </w:r>
      </w:hyperlink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), зареєстрованого в Міністерстві юстиції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України 05.07.94 за N 146/355, що додаються.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8"/>
      <w:bookmarkEnd w:id="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Цей наказ набирає чинності з 01.01.2010.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9"/>
      <w:bookmarkEnd w:id="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 Ректорам  медичних  і  фармацевтичних   вищих   навчальних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закладів,   закладів   післядипломної   освіти,  деканам  медичних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факультетів університетів,  Міністру охорони  здоров'я  Автономної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Республіки Крим,  начальникам управлінь охорони здоров'я обласних,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Севастопольської  міської  державних   адміністрацій,   начальнику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Головного  управління  охорони  здоров'я та медичного забезпечення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Київської міської державної адміністрації взяти внесені  зміни  до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Положення ( </w:t>
      </w:r>
      <w:hyperlink r:id="rId7" w:tgtFrame="_blank" w:history="1">
        <w:r w:rsidRPr="003C72F6">
          <w:rPr>
            <w:rFonts w:ascii="Courier New" w:eastAsia="Times New Roman" w:hAnsi="Courier New" w:cs="Courier New"/>
            <w:color w:val="5674B9"/>
            <w:sz w:val="21"/>
            <w:u w:val="single"/>
            <w:lang w:eastAsia="uk-UA"/>
          </w:rPr>
          <w:t>z0146-94</w:t>
        </w:r>
      </w:hyperlink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 для виконання.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10"/>
      <w:bookmarkEnd w:id="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4. Директору  Департаменту кадрової політики,  освіти і науки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  <w:proofErr w:type="spellStart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Банчуку</w:t>
      </w:r>
      <w:proofErr w:type="spellEnd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М.В.  забезпечити подання наказу на державну реєстрацію до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Міністерства юстиції України.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11"/>
      <w:bookmarkEnd w:id="1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5. Контроль  за  виконанням  наказу  покласти  на  заступника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Міністра охорони здоров'я України </w:t>
      </w:r>
      <w:proofErr w:type="spellStart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Лазоришинця</w:t>
      </w:r>
      <w:proofErr w:type="spellEnd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В.В.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12"/>
      <w:bookmarkEnd w:id="1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Міністр                                              В.М.</w:t>
      </w:r>
      <w:proofErr w:type="spellStart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Князевич</w:t>
      </w:r>
      <w:proofErr w:type="spellEnd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13"/>
      <w:bookmarkEnd w:id="1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ПОГОДЖЕНО: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14"/>
      <w:bookmarkEnd w:id="1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Заступник Міністра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освіти і науки України                             П.Б.Полянський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15"/>
      <w:bookmarkEnd w:id="1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Голова ЦК професійної спілки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працівників охорони здоров'я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України                                                В.М.Коваль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16"/>
      <w:bookmarkEnd w:id="1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                                      ЗАТВЕРДЖЕНО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Наказ Міністерства охорони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здоров'я України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07.07.2009  N 484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17"/>
      <w:bookmarkEnd w:id="1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Зареєстровано в Міністерстві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юстиції України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27 липня 2009 р.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за N 693/16709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18"/>
      <w:bookmarkEnd w:id="17"/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ЗМІНИ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до Положення про проведення іспитів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на передатестаційних циклах, затвердженого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наказом МОЗ України від 18.05.94 N 73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      ( </w:t>
      </w:r>
      <w:hyperlink r:id="rId8" w:tgtFrame="_blank" w:history="1">
        <w:r w:rsidRPr="003C72F6">
          <w:rPr>
            <w:rFonts w:ascii="Courier New" w:eastAsia="Times New Roman" w:hAnsi="Courier New" w:cs="Courier New"/>
            <w:b/>
            <w:bCs/>
            <w:color w:val="5674B9"/>
            <w:sz w:val="21"/>
            <w:u w:val="single"/>
            <w:lang w:eastAsia="uk-UA"/>
          </w:rPr>
          <w:t>z0146-94</w:t>
        </w:r>
      </w:hyperlink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),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зареєстрованого в Міністерстві юстиції України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  05.07.94 за N 146/355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19"/>
      <w:bookmarkEnd w:id="1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Доповнити розділ 1 Положення ( </w:t>
      </w:r>
      <w:hyperlink r:id="rId9" w:tgtFrame="_blank" w:history="1">
        <w:r w:rsidRPr="003C72F6">
          <w:rPr>
            <w:rFonts w:ascii="Courier New" w:eastAsia="Times New Roman" w:hAnsi="Courier New" w:cs="Courier New"/>
            <w:color w:val="5674B9"/>
            <w:sz w:val="21"/>
            <w:u w:val="single"/>
            <w:lang w:eastAsia="uk-UA"/>
          </w:rPr>
          <w:t>z0146-94</w:t>
        </w:r>
      </w:hyperlink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 пунктом 1.9: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20"/>
      <w:bookmarkEnd w:id="1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"1.9. Комп'ютерний   контроль  рівня  знань  проводиться  для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лікарів (провізорів),  які  успішно  виконали  навчальний  план  і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програму  та набрали необхідну кількість балів відповідно до Шкали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значень різних видів діяльності лікарів (провізорів) у період  між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передатестаційними циклами (додаток 1).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21"/>
      <w:bookmarkEnd w:id="2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Особи, які  не   набрали   необхідної   кількості   балів   з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відповідної  лікарської (провізорської) кваліфікаційної категорії,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проходять комп'ютерний контроль рівня  знань  на  категорію,  якій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відповідає  набрана  ними кількість балів з урахуванням пройденого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передатестаційного  циклу,  або   на   підтвердження   сертифіката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лікаря-спеціаліста    (провізора-спеціаліста),    що   дає   право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продовжувати       обіймати       посаду        лікаря-спеціаліста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(провізора-спеціаліста)   з   певної   лікарської  (провізорської)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спеціальності".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22"/>
      <w:bookmarkEnd w:id="2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У пункті  2.4  розділу  2  слово  "двомісячного"  замінити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словом "одномісячного".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23"/>
      <w:bookmarkEnd w:id="2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 Доповнити  Положення  ( </w:t>
      </w:r>
      <w:hyperlink r:id="rId10" w:tgtFrame="_blank" w:history="1">
        <w:r w:rsidRPr="003C72F6">
          <w:rPr>
            <w:rFonts w:ascii="Courier New" w:eastAsia="Times New Roman" w:hAnsi="Courier New" w:cs="Courier New"/>
            <w:color w:val="5674B9"/>
            <w:sz w:val="21"/>
            <w:u w:val="single"/>
            <w:lang w:eastAsia="uk-UA"/>
          </w:rPr>
          <w:t>z0146-94</w:t>
        </w:r>
      </w:hyperlink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 новим додатком 1 такого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змісту: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24"/>
      <w:bookmarkEnd w:id="2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"Додаток 1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Положення про проведення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іспитів на передатестаційних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циклах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  <w:bookmarkStart w:id="24" w:name="o25"/>
      <w:bookmarkEnd w:id="24"/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ШКАЛА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значень різних видів діяльності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лікарів (провізорів) у період </w:t>
      </w:r>
      <w:r w:rsidRPr="003C72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між передатестаційними циклами 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26"/>
      <w:bookmarkEnd w:id="2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27"/>
      <w:bookmarkEnd w:id="2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N |               Вид діяльності             |Кількість (балів)|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28"/>
      <w:bookmarkEnd w:id="2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|з/п|                           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29"/>
      <w:bookmarkEnd w:id="2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30"/>
      <w:bookmarkEnd w:id="2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1 |                    2                     |        3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31"/>
      <w:bookmarkEnd w:id="3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32"/>
      <w:bookmarkEnd w:id="3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|1  |Навчання на передатестаційному циклі в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33"/>
      <w:bookmarkEnd w:id="3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|закладах (на факультетах) післядипломної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3" w:name="o34"/>
      <w:bookmarkEnd w:id="3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|освіти                                    |        40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4" w:name="o35"/>
      <w:bookmarkEnd w:id="3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5" w:name="o36"/>
      <w:bookmarkEnd w:id="3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  |Підвищення кваліфікації на циклах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6" w:name="o37"/>
      <w:bookmarkEnd w:id="3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|тематичного вдосконалення в закладах (на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7" w:name="o38"/>
      <w:bookmarkEnd w:id="3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|факультетах) післядипломної освіти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8" w:name="o39"/>
      <w:bookmarkEnd w:id="3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|тривалістю:                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9" w:name="o40"/>
      <w:bookmarkEnd w:id="3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- 1 тиждень                             |        10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0" w:name="o41"/>
      <w:bookmarkEnd w:id="4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- 2 тижні                               |        15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1" w:name="o42"/>
      <w:bookmarkEnd w:id="4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- 4 тижні                               |        30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2" w:name="o43"/>
      <w:bookmarkEnd w:id="4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- 6 тижнів                              |        45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3" w:name="o44"/>
      <w:bookmarkEnd w:id="4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4" w:name="o45"/>
      <w:bookmarkEnd w:id="4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|3  |Підвищення кваліфікації за дистанційною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5" w:name="o46"/>
      <w:bookmarkEnd w:id="4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|формою навчання у закладах (на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6" w:name="o47"/>
      <w:bookmarkEnd w:id="4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|факультетах) післядипломної освіти        |        10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7" w:name="o48"/>
      <w:bookmarkEnd w:id="4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8" w:name="o49"/>
      <w:bookmarkEnd w:id="4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|4  |Проведення лекції (крім викладачів):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9" w:name="o50"/>
      <w:bookmarkEnd w:id="4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для медсестер, пацієнтів, громадян,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0" w:name="o51"/>
      <w:bookmarkEnd w:id="5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виступ та публікація у засобах масової|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1" w:name="o52"/>
      <w:bookmarkEnd w:id="5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інформації (10*)                      |        5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2" w:name="o53"/>
      <w:bookmarkEnd w:id="5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для лікарів (10*)                     |        10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3" w:name="o54"/>
      <w:bookmarkEnd w:id="5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4" w:name="o55"/>
      <w:bookmarkEnd w:id="5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|5  |Навчання на курсах інформації та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5" w:name="o56"/>
      <w:bookmarkEnd w:id="5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|стажування в закладах (на факультетах)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6" w:name="o57"/>
      <w:bookmarkEnd w:id="5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|післядипломної освіти, охорони здоров'я,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7" w:name="o58"/>
      <w:bookmarkEnd w:id="5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|науково-дослідних інститутах, у т.ч. за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8" w:name="o59"/>
      <w:bookmarkEnd w:id="5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|кордоном, тривалістю:      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9" w:name="o60"/>
      <w:bookmarkEnd w:id="5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- 1 місяць                              |        20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0" w:name="o61"/>
      <w:bookmarkEnd w:id="6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- 2 місяці                              |        30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1" w:name="o62"/>
      <w:bookmarkEnd w:id="6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- 3 місяці                              |        40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2" w:name="o63"/>
      <w:bookmarkEnd w:id="6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3" w:name="o64"/>
      <w:bookmarkEnd w:id="6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|6  |Підготовка на короткотривалих курсах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4" w:name="o65"/>
      <w:bookmarkEnd w:id="6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|інформації та стажування, переривчастих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5" w:name="o66"/>
      <w:bookmarkEnd w:id="6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|курсах, семінарах на місцевих базах, в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6" w:name="o67"/>
      <w:bookmarkEnd w:id="6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|регіональних центрах (що підтверджено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7" w:name="o68"/>
      <w:bookmarkEnd w:id="6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|обласним відділом охорони здоров'я)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8" w:name="o69"/>
      <w:bookmarkEnd w:id="6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|тривалістю:                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9" w:name="o70"/>
      <w:bookmarkEnd w:id="6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не менше 36 годин на рік              |        5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0" w:name="o71"/>
      <w:bookmarkEnd w:id="7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не менше 72 годин на рік              |        10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1" w:name="o72"/>
      <w:bookmarkEnd w:id="7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2" w:name="o73"/>
      <w:bookmarkEnd w:id="7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|7  |Науково-педагогічна (педагогічна) робота у|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3" w:name="o74"/>
      <w:bookmarkEnd w:id="7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|вищих медичних (фармацевтичних) навчальних|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4" w:name="o75"/>
      <w:bookmarkEnd w:id="7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|закладах і закладах (на факультетах)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5" w:name="o76"/>
      <w:bookmarkEnd w:id="7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|післядипломної освіти      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6" w:name="o77"/>
      <w:bookmarkEnd w:id="7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|I-II рівнів акредитації:   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7" w:name="o78"/>
      <w:bookmarkEnd w:id="7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за основним місцем роботи             |        20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8" w:name="o79"/>
      <w:bookmarkEnd w:id="7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за сумісництвом                       |        10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9" w:name="o80"/>
      <w:bookmarkEnd w:id="7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|III-IV  рівнів акредитації: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0" w:name="o81"/>
      <w:bookmarkEnd w:id="8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за основним місцем роботи             |        30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1" w:name="o82"/>
      <w:bookmarkEnd w:id="8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за сумісництвом                       |        15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2" w:name="o83"/>
      <w:bookmarkEnd w:id="8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3" w:name="o84"/>
      <w:bookmarkEnd w:id="8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|8  |Керівництво групою інтернів на базі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4" w:name="o85"/>
      <w:bookmarkEnd w:id="8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|стажування                                |        10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5" w:name="o86"/>
      <w:bookmarkEnd w:id="8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6" w:name="o87"/>
      <w:bookmarkEnd w:id="8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|9  |Участь у науково-практичній конференції,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7" w:name="o88"/>
      <w:bookmarkEnd w:id="8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|симпозіумі, з'їзді, конгресі, засіданні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8" w:name="o89"/>
      <w:bookmarkEnd w:id="8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|професійної асоціації за спеціальністю: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9" w:name="o90"/>
      <w:bookmarkEnd w:id="8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|міжнародних (в країнах Європи, Азії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0" w:name="o91"/>
      <w:bookmarkEnd w:id="9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|та Америки (3*)):          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1" w:name="o92"/>
      <w:bookmarkEnd w:id="9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з доповіддю                           |        9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2" w:name="o93"/>
      <w:bookmarkEnd w:id="9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без доповіді                          |        3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3" w:name="o94"/>
      <w:bookmarkEnd w:id="9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|міжнародних в країнах СНД (5*):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4" w:name="o95"/>
      <w:bookmarkEnd w:id="9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з доповіддю                           |        10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5" w:name="o96"/>
      <w:bookmarkEnd w:id="9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без доповіді                          |        2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6" w:name="o97"/>
      <w:bookmarkEnd w:id="9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|національних (5*):         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7" w:name="o98"/>
      <w:bookmarkEnd w:id="9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>|   |  - з доповіддю                           |        5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8" w:name="o99"/>
      <w:bookmarkEnd w:id="9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без доповіді                          |        2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9" w:name="o100"/>
      <w:bookmarkEnd w:id="9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|10 регіональних (10*):     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0" w:name="o101"/>
      <w:bookmarkEnd w:id="10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з доповіддю                           |        5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1" w:name="o102"/>
      <w:bookmarkEnd w:id="10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без доповіді                          |        2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2" w:name="o103"/>
      <w:bookmarkEnd w:id="10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3" w:name="o104"/>
      <w:bookmarkEnd w:id="10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|10 |Видання фахового:          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4" w:name="o105"/>
      <w:bookmarkEnd w:id="10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підручника                            |        30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5" w:name="o106"/>
      <w:bookmarkEnd w:id="10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навчального посібника                 |        20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6" w:name="o107"/>
      <w:bookmarkEnd w:id="10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монографії                            |        20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7" w:name="o108"/>
      <w:bookmarkEnd w:id="10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8" w:name="o109"/>
      <w:bookmarkEnd w:id="10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|11 |Публікація статті у фахових виданнях: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9" w:name="o110"/>
      <w:bookmarkEnd w:id="10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одноосібно                            |        10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0" w:name="o111"/>
      <w:bookmarkEnd w:id="11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у співавторстві                       |        5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1" w:name="o112"/>
      <w:bookmarkEnd w:id="11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2" w:name="o113"/>
      <w:bookmarkEnd w:id="11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|12 |Отримання патенту на фаховий винахід: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3" w:name="o114"/>
      <w:bookmarkEnd w:id="11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одноосібно                            |        20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4" w:name="o115"/>
      <w:bookmarkEnd w:id="11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у співавторстві                       |        10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5" w:name="o116"/>
      <w:bookmarkEnd w:id="11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6" w:name="o117"/>
      <w:bookmarkEnd w:id="11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|13 |Видання:                   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7" w:name="o118"/>
      <w:bookmarkEnd w:id="11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галузевих методичних рекомендацій     |        6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8" w:name="o119"/>
      <w:bookmarkEnd w:id="11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інформаційного листка, 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9" w:name="o120"/>
      <w:bookmarkEnd w:id="11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раціоналізаторської пропозиції        |        3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0" w:name="o121"/>
      <w:bookmarkEnd w:id="12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|Підготовка експертного висновку обласного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1" w:name="o122"/>
      <w:bookmarkEnd w:id="12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|рівня                                     |        3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2" w:name="o123"/>
      <w:bookmarkEnd w:id="12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|Участь у розробці нормативних документів  |        3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3" w:name="o124"/>
      <w:bookmarkEnd w:id="12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4" w:name="o125"/>
      <w:bookmarkEnd w:id="12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|14 |Упровадження у практичну діяльність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5" w:name="o126"/>
      <w:bookmarkEnd w:id="12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|інноваційних розробок та технологій, нових|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6" w:name="o127"/>
      <w:bookmarkEnd w:id="12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|методів діагностики, лікування,           |        10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7" w:name="o128"/>
      <w:bookmarkEnd w:id="12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</w:t>
      </w:r>
      <w:proofErr w:type="spellStart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фарманалізу</w:t>
      </w:r>
      <w:proofErr w:type="spellEnd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8" w:name="o129"/>
      <w:bookmarkEnd w:id="12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9" w:name="o130"/>
      <w:bookmarkEnd w:id="12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|15 |Публікації в тезах науково-практичної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0" w:name="o131"/>
      <w:bookmarkEnd w:id="13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|конференції, симпозіуму, з'їзду, конгресу:|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1" w:name="o132"/>
      <w:bookmarkEnd w:id="13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міжнародних                           |        5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2" w:name="o133"/>
      <w:bookmarkEnd w:id="13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національних                          |        3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3" w:name="o134"/>
      <w:bookmarkEnd w:id="13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|   |  - </w:t>
      </w:r>
      <w:proofErr w:type="spellStart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регіональниха</w:t>
      </w:r>
      <w:proofErr w:type="spellEnd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|        2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4" w:name="o135"/>
      <w:bookmarkEnd w:id="13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5" w:name="o136"/>
      <w:bookmarkEnd w:id="13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|16 |Виступ у середніх та загальноосвітніх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6" w:name="o137"/>
      <w:bookmarkEnd w:id="13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|закладах та на підприємствах              |        2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7" w:name="o138"/>
      <w:bookmarkEnd w:id="13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|Виступи та публікації в засобах масової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8" w:name="o139"/>
      <w:bookmarkEnd w:id="13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|інформації, у тому числі місцевих         |        3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9" w:name="o140"/>
      <w:bookmarkEnd w:id="13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0" w:name="o141"/>
      <w:bookmarkEnd w:id="14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|17 |Присвоєння звання "Заслужений лікар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1" w:name="o142"/>
      <w:bookmarkEnd w:id="14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|України", "Заслужений діяч науки і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2" w:name="o143"/>
      <w:bookmarkEnd w:id="14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|техніки України", "Заслужений працівник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3" w:name="o144"/>
      <w:bookmarkEnd w:id="14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|охорони здоров'я України", "Заслужений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4" w:name="o145"/>
      <w:bookmarkEnd w:id="14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|працівник освіти"                         |        20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5" w:name="o146"/>
      <w:bookmarkEnd w:id="14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6" w:name="o147"/>
      <w:bookmarkEnd w:id="14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|18 |Нагородження грамотою Верховної Ради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7" w:name="o148"/>
      <w:bookmarkEnd w:id="14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|України, Почесною грамотою Кабінету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8" w:name="o149"/>
      <w:bookmarkEnd w:id="14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|Міністрів України, Почесною грамотою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9" w:name="o150"/>
      <w:bookmarkEnd w:id="14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|Міністерства охорони здоров'я України,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0" w:name="o151"/>
      <w:bookmarkEnd w:id="15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|Почесною грамотою Міністерства охорони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1" w:name="o152"/>
      <w:bookmarkEnd w:id="15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|здоров'я Автономної Республіки Крим та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2" w:name="o153"/>
      <w:bookmarkEnd w:id="15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|грамотами облдержадміністрацій, Відомчою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3" w:name="o154"/>
      <w:bookmarkEnd w:id="15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|заохочувальною відзнакою Міністерства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4" w:name="o155"/>
      <w:bookmarkEnd w:id="15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|охорони здоров'я України - нагрудним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5" w:name="o156"/>
      <w:bookmarkEnd w:id="15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|знаком "Хрест Пантелеймона Цілителя"      |        10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6" w:name="o157"/>
      <w:bookmarkEnd w:id="15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7" w:name="o158"/>
      <w:bookmarkEnd w:id="15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|19 |Обіймання посади головного позаштатного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8" w:name="o159"/>
      <w:bookmarkEnd w:id="15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|спеціаліста району, міста, області        |        5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9" w:name="o160"/>
      <w:bookmarkEnd w:id="15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0" w:name="o161"/>
      <w:bookmarkEnd w:id="16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>|20 |Захист дисертації на здобуття учених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1" w:name="o162"/>
      <w:bookmarkEnd w:id="16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|ступенів:                       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2" w:name="o163"/>
      <w:bookmarkEnd w:id="16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доктора медичних наук                 |        40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3" w:name="o164"/>
      <w:bookmarkEnd w:id="16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- кандидата медичних наук               |        30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4" w:name="o165"/>
      <w:bookmarkEnd w:id="16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5" w:name="o166"/>
      <w:bookmarkEnd w:id="16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|21 |Закінчення клінічної ординатури,   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6" w:name="o167"/>
      <w:bookmarkEnd w:id="16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|аспірантури, магістратури, докторантури   |        30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7" w:name="o168"/>
      <w:bookmarkEnd w:id="16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|---+------------------------------------------+-----------------|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8" w:name="o169"/>
      <w:bookmarkEnd w:id="16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|22 |Робота в закладах охорони здоров'я, 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9" w:name="o170"/>
      <w:bookmarkEnd w:id="16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|розташованих у сільській місцевості,      |         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0" w:name="o171"/>
      <w:bookmarkEnd w:id="17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|не менше 3 років                          |        10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1" w:name="o172"/>
      <w:bookmarkEnd w:id="17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2" w:name="o173"/>
      <w:bookmarkEnd w:id="17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* Кількість заходів.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3" w:name="o174"/>
      <w:bookmarkEnd w:id="17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Критерії відповідності  Шкали   значень   певній   лікарській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(провізорській) категорії: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4" w:name="o175"/>
      <w:bookmarkEnd w:id="17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Для вищої кваліфікаційної категорії: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5" w:name="o176"/>
      <w:bookmarkEnd w:id="17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6" w:name="o177"/>
      <w:bookmarkEnd w:id="17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Рік       |Постійна частина, |    Варіативна   |  Разом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7" w:name="o178"/>
      <w:bookmarkEnd w:id="17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     бали       |     частина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8" w:name="o179"/>
      <w:bookmarkEnd w:id="17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нараховуються за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9" w:name="o180"/>
      <w:bookmarkEnd w:id="17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  навчання на 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0" w:name="o181"/>
      <w:bookmarkEnd w:id="18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|передатестаційних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1" w:name="o182"/>
      <w:bookmarkEnd w:id="18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|циклах у закладах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2" w:name="o183"/>
      <w:bookmarkEnd w:id="18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(на факультетах)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3" w:name="o184"/>
      <w:bookmarkEnd w:id="18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післядипломної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4" w:name="o185"/>
      <w:bookmarkEnd w:id="18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освіти III-IV 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5" w:name="o186"/>
      <w:bookmarkEnd w:id="18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|рівнів акредитації|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6" w:name="o187"/>
      <w:bookmarkEnd w:id="18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|------------------+------------------+-----------------+--------|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7" w:name="o188"/>
      <w:bookmarkEnd w:id="18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|2010              |     40 балів     |     8 балів     |48 балів|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8" w:name="o189"/>
      <w:bookmarkEnd w:id="18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|------------------|                  |-----------------+--------|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9" w:name="o190"/>
      <w:bookmarkEnd w:id="18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|2011              |                  |    16 балів     |56 балів|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0" w:name="o191"/>
      <w:bookmarkEnd w:id="19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|------------------|                  |-----------------+--------|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1" w:name="o192"/>
      <w:bookmarkEnd w:id="19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|2012              |                  |     24 бали     |64 бали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2" w:name="o193"/>
      <w:bookmarkEnd w:id="19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|------------------|                  |-----------------+--------|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3" w:name="o194"/>
      <w:bookmarkEnd w:id="19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|2013              |                  |     32 бали     |72 бали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4" w:name="o195"/>
      <w:bookmarkEnd w:id="19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|------------------|                  |-----------------+--------|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5" w:name="o196"/>
      <w:bookmarkEnd w:id="19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|Починаючи з       |                  |    40 балів     |80 балів|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6" w:name="o197"/>
      <w:bookmarkEnd w:id="19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|2014 року         |                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7" w:name="o198"/>
      <w:bookmarkEnd w:id="19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8" w:name="o199"/>
      <w:bookmarkEnd w:id="19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Для першої кваліфікаційної категорії: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9" w:name="o200"/>
      <w:bookmarkEnd w:id="19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0" w:name="o201"/>
      <w:bookmarkEnd w:id="20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Рік       |Постійна частина, |    Варіативна   |  Разом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1" w:name="o202"/>
      <w:bookmarkEnd w:id="20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     бали       |     частина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2" w:name="o203"/>
      <w:bookmarkEnd w:id="20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нараховуються за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3" w:name="o204"/>
      <w:bookmarkEnd w:id="20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  навчання на 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4" w:name="o205"/>
      <w:bookmarkEnd w:id="20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|передатестаційних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5" w:name="o206"/>
      <w:bookmarkEnd w:id="20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|циклах у закладах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6" w:name="o207"/>
      <w:bookmarkEnd w:id="20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(на факультетах)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7" w:name="o208"/>
      <w:bookmarkEnd w:id="20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післядипломної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8" w:name="o209"/>
      <w:bookmarkEnd w:id="20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освіти III-IV 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9" w:name="o210"/>
      <w:bookmarkEnd w:id="20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|рівнів акредитації|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0" w:name="o211"/>
      <w:bookmarkEnd w:id="21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|------------------+------------------+-----------------+--------|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1" w:name="o212"/>
      <w:bookmarkEnd w:id="21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|2010              |     40 балів     |     6 балів     |46 балів|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2" w:name="o213"/>
      <w:bookmarkEnd w:id="21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|------------------|                  |-----------------+--------|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3" w:name="o214"/>
      <w:bookmarkEnd w:id="21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|2011              |                  |    12 балів     |52 бали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4" w:name="o215"/>
      <w:bookmarkEnd w:id="21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|------------------|                  |-----------------+--------|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5" w:name="o216"/>
      <w:bookmarkEnd w:id="21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|2012              |                  |    18 балів     |58 балів|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6" w:name="o217"/>
      <w:bookmarkEnd w:id="21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|------------------|                  |-----------------+--------|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7" w:name="o218"/>
      <w:bookmarkEnd w:id="21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>|2013              |                  |     24 бали     |64 бали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8" w:name="o219"/>
      <w:bookmarkEnd w:id="21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|------------------|                  |-----------------+--------|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9" w:name="o220"/>
      <w:bookmarkEnd w:id="21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|Починаючи з       |                  |    30 балів     |70 балів|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0" w:name="o221"/>
      <w:bookmarkEnd w:id="22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|2014 року         |                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1" w:name="o222"/>
      <w:bookmarkEnd w:id="22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2" w:name="o223"/>
      <w:bookmarkEnd w:id="22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Для другої кваліфікаційної категорії: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3" w:name="o224"/>
      <w:bookmarkEnd w:id="22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4" w:name="o225"/>
      <w:bookmarkEnd w:id="22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Рік        |Постійна частина, |   Варіативна    |  Разом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5" w:name="o226"/>
      <w:bookmarkEnd w:id="22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    бали        |    частина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6" w:name="o227"/>
      <w:bookmarkEnd w:id="22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|нараховуються за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7" w:name="o228"/>
      <w:bookmarkEnd w:id="22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 навчання на  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8" w:name="o229"/>
      <w:bookmarkEnd w:id="22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|передатестаційних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9" w:name="o230"/>
      <w:bookmarkEnd w:id="22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|циклах у закладах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0" w:name="o231"/>
      <w:bookmarkEnd w:id="23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|(на факультетах)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1" w:name="o232"/>
      <w:bookmarkEnd w:id="23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післядипломної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2" w:name="o233"/>
      <w:bookmarkEnd w:id="23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освіти III-IV 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3" w:name="o234"/>
      <w:bookmarkEnd w:id="23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    рівнів    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4" w:name="o235"/>
      <w:bookmarkEnd w:id="23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 акредитації  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5" w:name="o236"/>
      <w:bookmarkEnd w:id="23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|------------------+------------------+-----------------+--------|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6" w:name="o237"/>
      <w:bookmarkEnd w:id="23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|2010              |    40 балів      |     4 бали      |44 бали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7" w:name="o238"/>
      <w:bookmarkEnd w:id="23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|------------------|                  |-----------------+--------|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8" w:name="o239"/>
      <w:bookmarkEnd w:id="23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|2011              |                  |    8 балів      |48 балів|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9" w:name="o240"/>
      <w:bookmarkEnd w:id="23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|------------------|                  |-----------------+--------|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0" w:name="o241"/>
      <w:bookmarkEnd w:id="240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|2012              |                  |    12 балів     |52 бали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1" w:name="o242"/>
      <w:bookmarkEnd w:id="241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|------------------|                  |-----------------+--------|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2" w:name="o243"/>
      <w:bookmarkEnd w:id="242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|2013              |                  |    16 балів     |56 балів|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3" w:name="o244"/>
      <w:bookmarkEnd w:id="243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|------------------|                  |-----------------+--------|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4" w:name="o245"/>
      <w:bookmarkEnd w:id="244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|Починаючи з       |                  |    20 балів     |60 балів|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5" w:name="o246"/>
      <w:bookmarkEnd w:id="245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|2014 року         |                  |                 |        |</w:t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6" w:name="o247"/>
      <w:bookmarkEnd w:id="246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------------------------------------------------------------------".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7" w:name="o248"/>
      <w:bookmarkEnd w:id="247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У зв'язку  з  цим  додаток  до Положення ( </w:t>
      </w:r>
      <w:hyperlink r:id="rId11" w:tgtFrame="_blank" w:history="1">
        <w:r w:rsidRPr="003C72F6">
          <w:rPr>
            <w:rFonts w:ascii="Courier New" w:eastAsia="Times New Roman" w:hAnsi="Courier New" w:cs="Courier New"/>
            <w:color w:val="5674B9"/>
            <w:sz w:val="21"/>
            <w:u w:val="single"/>
            <w:lang w:eastAsia="uk-UA"/>
          </w:rPr>
          <w:t>z0146-94</w:t>
        </w:r>
      </w:hyperlink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 вважати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додатком 2.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8" w:name="o249"/>
      <w:bookmarkEnd w:id="248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4. У пункті 3.1 розділу 3 слово "додаток" замінити словом  та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цифрою "додаток 2".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C72F6" w:rsidRPr="003C72F6" w:rsidRDefault="003C72F6" w:rsidP="003C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9" w:name="o250"/>
      <w:bookmarkEnd w:id="249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Директор Департаменту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кадрової політики, </w:t>
      </w:r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освіти та науки                                        М.В.</w:t>
      </w:r>
      <w:proofErr w:type="spellStart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Банчук</w:t>
      </w:r>
      <w:proofErr w:type="spellEnd"/>
      <w:r w:rsidRPr="003C72F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</w:p>
    <w:p w:rsidR="001A0758" w:rsidRDefault="001A0758"/>
    <w:sectPr w:rsidR="001A0758" w:rsidSect="001A07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2F6"/>
    <w:rsid w:val="001A0758"/>
    <w:rsid w:val="003C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7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72F6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3C72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146-9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0.rada.gov.ua/laws/show/z0146-9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z0146-94" TargetMode="External"/><Relationship Id="rId11" Type="http://schemas.openxmlformats.org/officeDocument/2006/relationships/hyperlink" Target="http://zakon0.rada.gov.ua/laws/show/z0146-94" TargetMode="External"/><Relationship Id="rId5" Type="http://schemas.openxmlformats.org/officeDocument/2006/relationships/hyperlink" Target="http://zakon0.rada.gov.ua/laws/show/1542-2006-%D0%BF" TargetMode="External"/><Relationship Id="rId10" Type="http://schemas.openxmlformats.org/officeDocument/2006/relationships/hyperlink" Target="http://zakon0.rada.gov.ua/laws/show/z0146-94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0.rada.gov.ua/laws/show/z0146-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12810</Words>
  <Characters>7303</Characters>
  <Application>Microsoft Office Word</Application>
  <DocSecurity>0</DocSecurity>
  <Lines>60</Lines>
  <Paragraphs>40</Paragraphs>
  <ScaleCrop>false</ScaleCrop>
  <Company/>
  <LinksUpToDate>false</LinksUpToDate>
  <CharactersWithSpaces>20073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science4</dc:creator>
  <cp:keywords/>
  <dc:description/>
  <cp:lastModifiedBy>science4</cp:lastModifiedBy>
  <cp:revision>2</cp:revision>
  <dcterms:created xsi:type="dcterms:W3CDTF">2018-05-11T07:34:00Z</dcterms:created>
  <dcterms:modified xsi:type="dcterms:W3CDTF">2018-05-11T07:35:00Z</dcterms:modified>
</cp:coreProperties>
</file>