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6341A" w14:textId="217594FE" w:rsidR="00965F8B" w:rsidRDefault="00965F8B" w:rsidP="00965F8B">
      <w:pPr>
        <w:spacing w:after="0" w:line="240" w:lineRule="auto"/>
        <w:rPr>
          <w:rFonts w:ascii="Times New Roman" w:hAnsi="Times New Roman"/>
          <w:b/>
          <w:sz w:val="28"/>
          <w:szCs w:val="28"/>
          <w:lang w:val="uk-UA" w:eastAsia="en-US"/>
        </w:rPr>
      </w:pPr>
    </w:p>
    <w:tbl>
      <w:tblPr>
        <w:tblpPr w:leftFromText="180" w:rightFromText="180" w:vertAnchor="text" w:horzAnchor="margin" w:tblpY="719"/>
        <w:tblW w:w="11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9751"/>
        <w:gridCol w:w="851"/>
      </w:tblGrid>
      <w:tr w:rsidR="00965F8B" w:rsidRPr="00B24C11" w14:paraId="70306D1F" w14:textId="77777777" w:rsidTr="00965F8B">
        <w:tc>
          <w:tcPr>
            <w:tcW w:w="11058" w:type="dxa"/>
            <w:gridSpan w:val="3"/>
          </w:tcPr>
          <w:p w14:paraId="0A7972A9" w14:textId="77777777" w:rsidR="00965F8B" w:rsidRPr="00965F8B" w:rsidRDefault="00965F8B" w:rsidP="00965F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b/>
                <w:sz w:val="24"/>
                <w:szCs w:val="24"/>
                <w:u w:val="single"/>
                <w:lang w:val="uk-UA"/>
              </w:rPr>
              <w:t>Модуль 1.</w:t>
            </w:r>
            <w:r w:rsidRPr="00965F8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Карієс, некаріозні ураження, ускладнення карієсу  тимчасових і постійних зубів, з</w:t>
            </w:r>
            <w:r w:rsidRPr="00965F8B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ахворювання тканин пародонта і слизової оболонки порожнини рота у дітей</w:t>
            </w:r>
            <w:r w:rsidRPr="00965F8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, клініка, діагностика, лікування</w:t>
            </w:r>
            <w:r w:rsidRPr="00965F8B">
              <w:rPr>
                <w:rFonts w:ascii="Times New Roman" w:hAnsi="Times New Roman"/>
                <w:b/>
                <w:bCs/>
                <w:sz w:val="24"/>
                <w:szCs w:val="24"/>
                <w:lang w:val="uk-UA" w:eastAsia="en-US"/>
              </w:rPr>
              <w:t>.</w:t>
            </w:r>
          </w:p>
        </w:tc>
      </w:tr>
      <w:tr w:rsidR="00965F8B" w:rsidRPr="00965F8B" w14:paraId="5D401D4E" w14:textId="77777777" w:rsidTr="00965F8B">
        <w:tc>
          <w:tcPr>
            <w:tcW w:w="456" w:type="dxa"/>
          </w:tcPr>
          <w:p w14:paraId="0CD73327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</w:t>
            </w:r>
          </w:p>
        </w:tc>
        <w:tc>
          <w:tcPr>
            <w:tcW w:w="9751" w:type="dxa"/>
          </w:tcPr>
          <w:p w14:paraId="36D2206E" w14:textId="77777777" w:rsidR="00965F8B" w:rsidRPr="00965F8B" w:rsidRDefault="00965F8B" w:rsidP="00965F8B">
            <w:pPr>
              <w:pStyle w:val="a3"/>
              <w:tabs>
                <w:tab w:val="clear" w:pos="0"/>
              </w:tabs>
              <w:spacing w:before="0" w:after="0"/>
              <w:jc w:val="both"/>
              <w:rPr>
                <w:b w:val="0"/>
                <w:color w:val="000000"/>
                <w:szCs w:val="24"/>
              </w:rPr>
            </w:pPr>
            <w:r w:rsidRPr="00965F8B">
              <w:rPr>
                <w:rStyle w:val="FontStyle64"/>
                <w:sz w:val="24"/>
                <w:szCs w:val="24"/>
              </w:rPr>
              <w:t>Основний стоматологічний інструментарій та устаткування. Анатомічна будова тимчасових і постійних зубів.</w:t>
            </w:r>
            <w:r w:rsidRPr="00965F8B">
              <w:rPr>
                <w:szCs w:val="24"/>
              </w:rPr>
              <w:t xml:space="preserve"> </w:t>
            </w:r>
            <w:r w:rsidRPr="00965F8B">
              <w:rPr>
                <w:rStyle w:val="FontStyle64"/>
                <w:sz w:val="24"/>
                <w:szCs w:val="24"/>
              </w:rPr>
              <w:t>Препарування та пломбування каріозних порожнин в тимчасових і постійних зубах у дітей.</w:t>
            </w:r>
          </w:p>
        </w:tc>
        <w:tc>
          <w:tcPr>
            <w:tcW w:w="851" w:type="dxa"/>
          </w:tcPr>
          <w:p w14:paraId="3632FDD1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5822E6A6" w14:textId="77777777" w:rsidTr="00965F8B">
        <w:tc>
          <w:tcPr>
            <w:tcW w:w="456" w:type="dxa"/>
          </w:tcPr>
          <w:p w14:paraId="7FB12621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</w:t>
            </w:r>
          </w:p>
        </w:tc>
        <w:tc>
          <w:tcPr>
            <w:tcW w:w="9751" w:type="dxa"/>
            <w:vAlign w:val="center"/>
          </w:tcPr>
          <w:p w14:paraId="4A10B64D" w14:textId="77777777" w:rsidR="00965F8B" w:rsidRPr="00965F8B" w:rsidRDefault="00965F8B" w:rsidP="00965F8B">
            <w:pPr>
              <w:pStyle w:val="Style33"/>
              <w:widowControl/>
              <w:jc w:val="both"/>
              <w:rPr>
                <w:rStyle w:val="FontStyle64"/>
                <w:caps/>
                <w:sz w:val="24"/>
                <w:szCs w:val="24"/>
                <w:lang w:val="uk-UA" w:eastAsia="uk-UA"/>
              </w:rPr>
            </w:pPr>
            <w:r w:rsidRPr="00965F8B">
              <w:rPr>
                <w:rFonts w:eastAsia="Arial"/>
                <w:bCs/>
                <w:iCs/>
                <w:lang w:val="uk-UA"/>
              </w:rPr>
              <w:t xml:space="preserve">Основні напрямки профілактики карієсу зубів. Загальні та місцеві </w:t>
            </w:r>
            <w:proofErr w:type="spellStart"/>
            <w:r w:rsidRPr="00965F8B">
              <w:rPr>
                <w:rFonts w:eastAsia="Arial"/>
                <w:bCs/>
                <w:iCs/>
                <w:lang w:val="uk-UA"/>
              </w:rPr>
              <w:t>карієсогенні</w:t>
            </w:r>
            <w:proofErr w:type="spellEnd"/>
            <w:r w:rsidRPr="00965F8B">
              <w:rPr>
                <w:rFonts w:eastAsia="Arial"/>
                <w:bCs/>
                <w:iCs/>
                <w:lang w:val="uk-UA"/>
              </w:rPr>
              <w:t xml:space="preserve"> чинники. </w:t>
            </w:r>
            <w:proofErr w:type="spellStart"/>
            <w:r w:rsidRPr="00965F8B">
              <w:rPr>
                <w:rFonts w:eastAsia="Arial"/>
                <w:bCs/>
                <w:iCs/>
              </w:rPr>
              <w:t>Ендогенна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та </w:t>
            </w:r>
            <w:proofErr w:type="spellStart"/>
            <w:r w:rsidRPr="00965F8B">
              <w:rPr>
                <w:rFonts w:eastAsia="Arial"/>
                <w:bCs/>
                <w:iCs/>
              </w:rPr>
              <w:t>екзогенна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профілактика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карієсу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. </w:t>
            </w:r>
            <w:proofErr w:type="spellStart"/>
            <w:r w:rsidRPr="00965F8B">
              <w:rPr>
                <w:rFonts w:eastAsia="Arial"/>
                <w:bCs/>
                <w:iCs/>
              </w:rPr>
              <w:t>Засоби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та </w:t>
            </w:r>
            <w:proofErr w:type="spellStart"/>
            <w:r w:rsidRPr="00965F8B">
              <w:rPr>
                <w:rFonts w:eastAsia="Arial"/>
                <w:bCs/>
                <w:iCs/>
              </w:rPr>
              <w:t>методи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, </w:t>
            </w:r>
            <w:proofErr w:type="spellStart"/>
            <w:r w:rsidRPr="00965F8B">
              <w:rPr>
                <w:rFonts w:eastAsia="Arial"/>
                <w:bCs/>
                <w:iCs/>
              </w:rPr>
              <w:t>оцінка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ефективності</w:t>
            </w:r>
            <w:proofErr w:type="spellEnd"/>
            <w:r w:rsidRPr="00965F8B">
              <w:rPr>
                <w:rFonts w:eastAsia="Arial"/>
                <w:bCs/>
                <w:iCs/>
              </w:rPr>
              <w:t>.</w:t>
            </w:r>
          </w:p>
        </w:tc>
        <w:tc>
          <w:tcPr>
            <w:tcW w:w="851" w:type="dxa"/>
          </w:tcPr>
          <w:p w14:paraId="7E2E7A9D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415E6BF4" w14:textId="77777777" w:rsidTr="00965F8B">
        <w:tc>
          <w:tcPr>
            <w:tcW w:w="456" w:type="dxa"/>
            <w:tcBorders>
              <w:bottom w:val="single" w:sz="4" w:space="0" w:color="auto"/>
            </w:tcBorders>
          </w:tcPr>
          <w:p w14:paraId="4DF753D5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3</w:t>
            </w:r>
          </w:p>
        </w:tc>
        <w:tc>
          <w:tcPr>
            <w:tcW w:w="9751" w:type="dxa"/>
            <w:tcBorders>
              <w:bottom w:val="single" w:sz="4" w:space="0" w:color="auto"/>
            </w:tcBorders>
            <w:vAlign w:val="center"/>
          </w:tcPr>
          <w:p w14:paraId="2457F0F1" w14:textId="77777777" w:rsidR="00965F8B" w:rsidRPr="00965F8B" w:rsidRDefault="00965F8B" w:rsidP="00965F8B">
            <w:pPr>
              <w:pStyle w:val="Style33"/>
              <w:widowControl/>
              <w:jc w:val="both"/>
              <w:rPr>
                <w:rStyle w:val="FontStyle64"/>
                <w:caps/>
                <w:sz w:val="24"/>
                <w:szCs w:val="24"/>
                <w:lang w:val="uk-UA" w:eastAsia="uk-UA"/>
              </w:rPr>
            </w:pPr>
            <w:proofErr w:type="spellStart"/>
            <w:r w:rsidRPr="00965F8B">
              <w:rPr>
                <w:rFonts w:eastAsia="Arial"/>
                <w:bCs/>
                <w:iCs/>
              </w:rPr>
              <w:t>Особливості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перебігу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, </w:t>
            </w:r>
            <w:proofErr w:type="spellStart"/>
            <w:r w:rsidRPr="00965F8B">
              <w:rPr>
                <w:rFonts w:eastAsia="Arial"/>
                <w:bCs/>
                <w:iCs/>
              </w:rPr>
              <w:t>діагностики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та </w:t>
            </w:r>
            <w:proofErr w:type="spellStart"/>
            <w:r w:rsidRPr="00965F8B">
              <w:rPr>
                <w:rFonts w:eastAsia="Arial"/>
                <w:bCs/>
                <w:iCs/>
              </w:rPr>
              <w:t>лікування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карієсу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тимчасових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та </w:t>
            </w:r>
            <w:proofErr w:type="spellStart"/>
            <w:r w:rsidRPr="00965F8B">
              <w:rPr>
                <w:rFonts w:eastAsia="Arial"/>
                <w:bCs/>
                <w:iCs/>
              </w:rPr>
              <w:t>постійних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зубів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у </w:t>
            </w:r>
            <w:proofErr w:type="spellStart"/>
            <w:r w:rsidRPr="00965F8B">
              <w:rPr>
                <w:rFonts w:eastAsia="Arial"/>
                <w:bCs/>
                <w:iCs/>
              </w:rPr>
              <w:t>дітей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.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CC309DE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4B89E372" w14:textId="77777777" w:rsidTr="00965F8B">
        <w:tc>
          <w:tcPr>
            <w:tcW w:w="456" w:type="dxa"/>
            <w:tcBorders>
              <w:bottom w:val="single" w:sz="4" w:space="0" w:color="auto"/>
            </w:tcBorders>
          </w:tcPr>
          <w:p w14:paraId="5E605577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4</w:t>
            </w:r>
          </w:p>
        </w:tc>
        <w:tc>
          <w:tcPr>
            <w:tcW w:w="9751" w:type="dxa"/>
            <w:tcBorders>
              <w:bottom w:val="single" w:sz="4" w:space="0" w:color="auto"/>
            </w:tcBorders>
            <w:vAlign w:val="center"/>
          </w:tcPr>
          <w:p w14:paraId="30BBB0AA" w14:textId="77777777" w:rsidR="00965F8B" w:rsidRPr="00965F8B" w:rsidRDefault="00965F8B" w:rsidP="00965F8B">
            <w:pPr>
              <w:pStyle w:val="Style33"/>
              <w:widowControl/>
              <w:jc w:val="both"/>
              <w:rPr>
                <w:rFonts w:eastAsia="Arial"/>
                <w:bCs/>
                <w:iCs/>
              </w:rPr>
            </w:pPr>
            <w:proofErr w:type="spellStart"/>
            <w:r w:rsidRPr="00965F8B">
              <w:rPr>
                <w:rFonts w:eastAsia="Arial"/>
                <w:bCs/>
                <w:iCs/>
              </w:rPr>
              <w:t>Сучасні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пломбувальні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матеріали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, </w:t>
            </w:r>
            <w:proofErr w:type="spellStart"/>
            <w:r w:rsidRPr="00965F8B">
              <w:rPr>
                <w:rFonts w:eastAsia="Arial"/>
                <w:bCs/>
                <w:iCs/>
              </w:rPr>
              <w:t>їх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характеристика та </w:t>
            </w:r>
            <w:proofErr w:type="spellStart"/>
            <w:r w:rsidRPr="00965F8B">
              <w:rPr>
                <w:rFonts w:eastAsia="Arial"/>
                <w:bCs/>
                <w:iCs/>
              </w:rPr>
              <w:t>вибір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в </w:t>
            </w:r>
            <w:proofErr w:type="spellStart"/>
            <w:r w:rsidRPr="00965F8B">
              <w:rPr>
                <w:rFonts w:eastAsia="Arial"/>
                <w:bCs/>
                <w:iCs/>
              </w:rPr>
              <w:t>практиці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дитячої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терапевтичної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стоматології</w:t>
            </w:r>
            <w:proofErr w:type="spellEnd"/>
            <w:r w:rsidRPr="00965F8B">
              <w:rPr>
                <w:rFonts w:eastAsia="Arial"/>
                <w:bCs/>
                <w:iCs/>
              </w:rPr>
              <w:t>.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B753BF5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28CF3D32" w14:textId="77777777" w:rsidTr="00965F8B">
        <w:tc>
          <w:tcPr>
            <w:tcW w:w="456" w:type="dxa"/>
            <w:tcBorders>
              <w:bottom w:val="single" w:sz="4" w:space="0" w:color="auto"/>
            </w:tcBorders>
          </w:tcPr>
          <w:p w14:paraId="03E76429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5</w:t>
            </w:r>
          </w:p>
        </w:tc>
        <w:tc>
          <w:tcPr>
            <w:tcW w:w="9751" w:type="dxa"/>
            <w:tcBorders>
              <w:bottom w:val="single" w:sz="4" w:space="0" w:color="auto"/>
            </w:tcBorders>
            <w:vAlign w:val="center"/>
          </w:tcPr>
          <w:p w14:paraId="5EFA20E8" w14:textId="77777777" w:rsidR="00965F8B" w:rsidRPr="00965F8B" w:rsidRDefault="00965F8B" w:rsidP="00965F8B">
            <w:pPr>
              <w:pStyle w:val="Style33"/>
              <w:widowControl/>
              <w:jc w:val="both"/>
              <w:rPr>
                <w:rStyle w:val="FontStyle64"/>
                <w:caps/>
                <w:sz w:val="24"/>
                <w:szCs w:val="24"/>
                <w:lang w:val="uk-UA" w:eastAsia="uk-UA"/>
              </w:rPr>
            </w:pPr>
            <w:r w:rsidRPr="00965F8B">
              <w:rPr>
                <w:rFonts w:eastAsia="Arial"/>
                <w:bCs/>
                <w:iCs/>
                <w:lang w:val="uk-UA"/>
              </w:rPr>
              <w:t xml:space="preserve">Клініка, діагностика та диференційна діагностика пульпіту  тимчасових та постійних зубів у дітей.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3CCD3DF9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6842B5F7" w14:textId="77777777" w:rsidTr="00965F8B">
        <w:tc>
          <w:tcPr>
            <w:tcW w:w="456" w:type="dxa"/>
            <w:tcBorders>
              <w:bottom w:val="single" w:sz="4" w:space="0" w:color="auto"/>
            </w:tcBorders>
          </w:tcPr>
          <w:p w14:paraId="316B626F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6</w:t>
            </w:r>
          </w:p>
        </w:tc>
        <w:tc>
          <w:tcPr>
            <w:tcW w:w="9751" w:type="dxa"/>
            <w:tcBorders>
              <w:bottom w:val="single" w:sz="4" w:space="0" w:color="auto"/>
            </w:tcBorders>
            <w:vAlign w:val="center"/>
          </w:tcPr>
          <w:p w14:paraId="7FAC09CC" w14:textId="77777777" w:rsidR="00965F8B" w:rsidRPr="00965F8B" w:rsidRDefault="00965F8B" w:rsidP="00965F8B">
            <w:pPr>
              <w:pStyle w:val="Style33"/>
              <w:widowControl/>
              <w:jc w:val="both"/>
              <w:rPr>
                <w:rFonts w:eastAsia="Arial"/>
                <w:bCs/>
                <w:iCs/>
                <w:lang w:val="uk-UA"/>
              </w:rPr>
            </w:pPr>
            <w:proofErr w:type="spellStart"/>
            <w:r w:rsidRPr="00965F8B">
              <w:rPr>
                <w:rFonts w:eastAsia="Arial"/>
                <w:bCs/>
                <w:iCs/>
              </w:rPr>
              <w:t>Вибір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методу </w:t>
            </w:r>
            <w:proofErr w:type="spellStart"/>
            <w:r w:rsidRPr="00965F8B">
              <w:rPr>
                <w:rFonts w:eastAsia="Arial"/>
                <w:bCs/>
                <w:iCs/>
              </w:rPr>
              <w:t>лікування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в </w:t>
            </w:r>
            <w:proofErr w:type="spellStart"/>
            <w:r w:rsidRPr="00965F8B">
              <w:rPr>
                <w:rFonts w:eastAsia="Arial"/>
                <w:bCs/>
                <w:iCs/>
              </w:rPr>
              <w:t>залежності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від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стадії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розвитку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зуба та </w:t>
            </w:r>
            <w:proofErr w:type="spellStart"/>
            <w:r w:rsidRPr="00965F8B">
              <w:rPr>
                <w:rFonts w:eastAsia="Arial"/>
                <w:bCs/>
                <w:iCs/>
              </w:rPr>
              <w:t>форми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пульпіту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. </w:t>
            </w:r>
            <w:proofErr w:type="spellStart"/>
            <w:r w:rsidRPr="00965F8B">
              <w:rPr>
                <w:rFonts w:eastAsia="Arial"/>
                <w:bCs/>
                <w:iCs/>
              </w:rPr>
              <w:t>Консервативн</w:t>
            </w:r>
            <w:r w:rsidRPr="00965F8B">
              <w:rPr>
                <w:rFonts w:eastAsia="Arial"/>
                <w:bCs/>
                <w:iCs/>
                <w:lang w:val="uk-UA"/>
              </w:rPr>
              <w:t>ий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, </w:t>
            </w:r>
            <w:proofErr w:type="spellStart"/>
            <w:r w:rsidRPr="00965F8B">
              <w:rPr>
                <w:rFonts w:eastAsia="Arial"/>
                <w:bCs/>
                <w:iCs/>
              </w:rPr>
              <w:t>вітальні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та </w:t>
            </w:r>
            <w:proofErr w:type="spellStart"/>
            <w:r w:rsidRPr="00965F8B">
              <w:rPr>
                <w:rFonts w:eastAsia="Arial"/>
                <w:bCs/>
                <w:iCs/>
              </w:rPr>
              <w:t>девітальні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методи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лікування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: </w:t>
            </w:r>
            <w:proofErr w:type="spellStart"/>
            <w:r w:rsidRPr="00965F8B">
              <w:rPr>
                <w:rFonts w:eastAsia="Arial"/>
                <w:bCs/>
                <w:iCs/>
              </w:rPr>
              <w:t>показання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, методика </w:t>
            </w:r>
            <w:proofErr w:type="spellStart"/>
            <w:r w:rsidRPr="00965F8B">
              <w:rPr>
                <w:rFonts w:eastAsia="Arial"/>
                <w:bCs/>
                <w:iCs/>
              </w:rPr>
              <w:t>виконання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, </w:t>
            </w:r>
            <w:proofErr w:type="spellStart"/>
            <w:r w:rsidRPr="00965F8B">
              <w:rPr>
                <w:rFonts w:eastAsia="Arial"/>
                <w:bCs/>
                <w:iCs/>
              </w:rPr>
              <w:t>можливі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ускладнення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та </w:t>
            </w:r>
            <w:proofErr w:type="spellStart"/>
            <w:r w:rsidRPr="00965F8B">
              <w:rPr>
                <w:rFonts w:eastAsia="Arial"/>
                <w:bCs/>
                <w:iCs/>
              </w:rPr>
              <w:t>їх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попередження</w:t>
            </w:r>
            <w:proofErr w:type="spellEnd"/>
            <w:r w:rsidRPr="00965F8B">
              <w:rPr>
                <w:rFonts w:eastAsia="Arial"/>
                <w:bCs/>
                <w:iCs/>
              </w:rPr>
              <w:t>.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600D046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23B6503C" w14:textId="77777777" w:rsidTr="00965F8B">
        <w:tc>
          <w:tcPr>
            <w:tcW w:w="456" w:type="dxa"/>
            <w:tcBorders>
              <w:bottom w:val="single" w:sz="4" w:space="0" w:color="auto"/>
            </w:tcBorders>
          </w:tcPr>
          <w:p w14:paraId="624BA8D5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7</w:t>
            </w:r>
          </w:p>
        </w:tc>
        <w:tc>
          <w:tcPr>
            <w:tcW w:w="9751" w:type="dxa"/>
            <w:tcBorders>
              <w:bottom w:val="single" w:sz="4" w:space="0" w:color="auto"/>
            </w:tcBorders>
            <w:vAlign w:val="center"/>
          </w:tcPr>
          <w:p w14:paraId="0B98E6FF" w14:textId="77777777" w:rsidR="00965F8B" w:rsidRPr="00965F8B" w:rsidRDefault="00965F8B" w:rsidP="00965F8B">
            <w:pPr>
              <w:pStyle w:val="Style33"/>
              <w:widowControl/>
              <w:jc w:val="both"/>
              <w:rPr>
                <w:rStyle w:val="FontStyle64"/>
                <w:b w:val="0"/>
                <w:caps/>
                <w:sz w:val="24"/>
                <w:szCs w:val="24"/>
                <w:lang w:val="uk-UA" w:eastAsia="uk-UA"/>
              </w:rPr>
            </w:pPr>
            <w:proofErr w:type="spellStart"/>
            <w:r w:rsidRPr="00965F8B">
              <w:rPr>
                <w:rFonts w:eastAsia="Arial"/>
                <w:bCs/>
                <w:iCs/>
              </w:rPr>
              <w:t>Клініка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, </w:t>
            </w:r>
            <w:proofErr w:type="spellStart"/>
            <w:r w:rsidRPr="00965F8B">
              <w:rPr>
                <w:rFonts w:eastAsia="Arial"/>
                <w:bCs/>
                <w:iCs/>
              </w:rPr>
              <w:t>діагностика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та </w:t>
            </w:r>
            <w:proofErr w:type="spellStart"/>
            <w:r w:rsidRPr="00965F8B">
              <w:rPr>
                <w:rFonts w:eastAsia="Arial"/>
                <w:bCs/>
                <w:iCs/>
              </w:rPr>
              <w:t>диференційна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діагностика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proofErr w:type="gramStart"/>
            <w:r w:rsidRPr="00965F8B">
              <w:rPr>
                <w:rFonts w:eastAsia="Arial"/>
                <w:bCs/>
                <w:iCs/>
              </w:rPr>
              <w:t>періодонтиту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 </w:t>
            </w:r>
            <w:proofErr w:type="spellStart"/>
            <w:r w:rsidRPr="00965F8B">
              <w:rPr>
                <w:rFonts w:eastAsia="Arial"/>
                <w:bCs/>
                <w:iCs/>
              </w:rPr>
              <w:t>тимчасових</w:t>
            </w:r>
            <w:proofErr w:type="spellEnd"/>
            <w:proofErr w:type="gramEnd"/>
            <w:r w:rsidRPr="00965F8B">
              <w:rPr>
                <w:rFonts w:eastAsia="Arial"/>
                <w:bCs/>
                <w:iCs/>
              </w:rPr>
              <w:t xml:space="preserve"> та </w:t>
            </w:r>
            <w:proofErr w:type="spellStart"/>
            <w:r w:rsidRPr="00965F8B">
              <w:rPr>
                <w:rFonts w:eastAsia="Arial"/>
                <w:bCs/>
                <w:iCs/>
              </w:rPr>
              <w:t>постійних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зуб</w:t>
            </w:r>
            <w:proofErr w:type="spellStart"/>
            <w:r w:rsidRPr="00965F8B">
              <w:rPr>
                <w:rFonts w:eastAsia="Arial"/>
                <w:bCs/>
                <w:iCs/>
                <w:lang w:val="uk-UA"/>
              </w:rPr>
              <w:t>ів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у </w:t>
            </w:r>
            <w:proofErr w:type="spellStart"/>
            <w:r w:rsidRPr="00965F8B">
              <w:rPr>
                <w:rFonts w:eastAsia="Arial"/>
                <w:bCs/>
                <w:iCs/>
              </w:rPr>
              <w:t>дітей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.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3E28288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1676C800" w14:textId="77777777" w:rsidTr="00965F8B">
        <w:tc>
          <w:tcPr>
            <w:tcW w:w="456" w:type="dxa"/>
            <w:tcBorders>
              <w:bottom w:val="single" w:sz="4" w:space="0" w:color="auto"/>
            </w:tcBorders>
          </w:tcPr>
          <w:p w14:paraId="2430C373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8</w:t>
            </w:r>
          </w:p>
        </w:tc>
        <w:tc>
          <w:tcPr>
            <w:tcW w:w="9751" w:type="dxa"/>
            <w:tcBorders>
              <w:bottom w:val="single" w:sz="4" w:space="0" w:color="auto"/>
            </w:tcBorders>
            <w:vAlign w:val="center"/>
          </w:tcPr>
          <w:p w14:paraId="7DC6C859" w14:textId="77777777" w:rsidR="00965F8B" w:rsidRPr="00965F8B" w:rsidRDefault="00965F8B" w:rsidP="00965F8B">
            <w:pPr>
              <w:pStyle w:val="Style33"/>
              <w:widowControl/>
              <w:jc w:val="both"/>
              <w:rPr>
                <w:rFonts w:eastAsia="Arial"/>
                <w:bCs/>
                <w:iCs/>
                <w:lang w:val="uk-UA"/>
              </w:rPr>
            </w:pPr>
            <w:r w:rsidRPr="00965F8B">
              <w:rPr>
                <w:rFonts w:eastAsia="Arial"/>
                <w:bCs/>
                <w:iCs/>
                <w:lang w:val="uk-UA"/>
              </w:rPr>
              <w:t xml:space="preserve">Сучасний </w:t>
            </w:r>
            <w:proofErr w:type="spellStart"/>
            <w:r w:rsidRPr="00965F8B">
              <w:rPr>
                <w:rFonts w:eastAsia="Arial"/>
                <w:bCs/>
                <w:iCs/>
                <w:lang w:val="uk-UA"/>
              </w:rPr>
              <w:t>ендодонтичний</w:t>
            </w:r>
            <w:proofErr w:type="spellEnd"/>
            <w:r w:rsidRPr="00965F8B">
              <w:rPr>
                <w:rFonts w:eastAsia="Arial"/>
                <w:bCs/>
                <w:iCs/>
                <w:lang w:val="uk-UA"/>
              </w:rPr>
              <w:t xml:space="preserve"> інструментарій, особливості </w:t>
            </w:r>
            <w:proofErr w:type="spellStart"/>
            <w:r w:rsidRPr="00965F8B">
              <w:rPr>
                <w:rFonts w:eastAsia="Arial"/>
                <w:bCs/>
                <w:iCs/>
                <w:lang w:val="uk-UA"/>
              </w:rPr>
              <w:t>ендодонтичних</w:t>
            </w:r>
            <w:proofErr w:type="spellEnd"/>
            <w:r w:rsidRPr="00965F8B">
              <w:rPr>
                <w:rFonts w:eastAsia="Arial"/>
                <w:bCs/>
                <w:iCs/>
                <w:lang w:val="uk-UA"/>
              </w:rPr>
              <w:t xml:space="preserve"> втручань в тимчасових зубах і постійних зубах із несформованим коренем.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E00F9AA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449CE7A8" w14:textId="77777777" w:rsidTr="00965F8B">
        <w:tc>
          <w:tcPr>
            <w:tcW w:w="456" w:type="dxa"/>
          </w:tcPr>
          <w:p w14:paraId="65E36849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9</w:t>
            </w:r>
          </w:p>
        </w:tc>
        <w:tc>
          <w:tcPr>
            <w:tcW w:w="9751" w:type="dxa"/>
            <w:vAlign w:val="center"/>
          </w:tcPr>
          <w:p w14:paraId="6024B2E0" w14:textId="77777777" w:rsidR="00965F8B" w:rsidRPr="00965F8B" w:rsidRDefault="00965F8B" w:rsidP="00965F8B">
            <w:pPr>
              <w:pStyle w:val="Style33"/>
              <w:widowControl/>
              <w:jc w:val="both"/>
              <w:rPr>
                <w:rStyle w:val="FontStyle64"/>
                <w:b w:val="0"/>
                <w:caps/>
                <w:sz w:val="24"/>
                <w:szCs w:val="24"/>
                <w:lang w:val="uk-UA" w:eastAsia="uk-UA"/>
              </w:rPr>
            </w:pPr>
            <w:proofErr w:type="spellStart"/>
            <w:r w:rsidRPr="00965F8B">
              <w:rPr>
                <w:rFonts w:eastAsia="Arial"/>
                <w:bCs/>
                <w:iCs/>
              </w:rPr>
              <w:t>Захворювання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пародонту у </w:t>
            </w:r>
            <w:proofErr w:type="spellStart"/>
            <w:r w:rsidRPr="00965F8B">
              <w:rPr>
                <w:rFonts w:eastAsia="Arial"/>
                <w:bCs/>
                <w:iCs/>
              </w:rPr>
              <w:t>дітей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. </w:t>
            </w:r>
            <w:proofErr w:type="spellStart"/>
            <w:r w:rsidRPr="00965F8B">
              <w:rPr>
                <w:rFonts w:eastAsia="Arial"/>
                <w:bCs/>
                <w:iCs/>
              </w:rPr>
              <w:t>Гінгівіт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. </w:t>
            </w:r>
            <w:proofErr w:type="spellStart"/>
            <w:r w:rsidRPr="00965F8B">
              <w:rPr>
                <w:rFonts w:eastAsia="Arial"/>
                <w:bCs/>
                <w:iCs/>
              </w:rPr>
              <w:t>Етіологія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, патогенез, </w:t>
            </w:r>
            <w:proofErr w:type="spellStart"/>
            <w:r w:rsidRPr="00965F8B">
              <w:rPr>
                <w:rFonts w:eastAsia="Arial"/>
                <w:bCs/>
                <w:iCs/>
              </w:rPr>
              <w:t>клініка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, </w:t>
            </w:r>
            <w:proofErr w:type="spellStart"/>
            <w:r w:rsidRPr="00965F8B">
              <w:rPr>
                <w:rFonts w:eastAsia="Arial"/>
                <w:bCs/>
                <w:iCs/>
              </w:rPr>
              <w:t>діагностика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, </w:t>
            </w:r>
            <w:proofErr w:type="spellStart"/>
            <w:r w:rsidRPr="00965F8B">
              <w:rPr>
                <w:rFonts w:eastAsia="Arial"/>
                <w:bCs/>
                <w:iCs/>
              </w:rPr>
              <w:t>диференційна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діагностика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. </w:t>
            </w:r>
            <w:proofErr w:type="spellStart"/>
            <w:r w:rsidRPr="00965F8B">
              <w:rPr>
                <w:rFonts w:eastAsia="Arial"/>
                <w:bCs/>
                <w:iCs/>
              </w:rPr>
              <w:t>Основні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принципи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лікування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. </w:t>
            </w:r>
            <w:proofErr w:type="spellStart"/>
            <w:r w:rsidRPr="00965F8B">
              <w:rPr>
                <w:rFonts w:eastAsia="Arial"/>
                <w:bCs/>
                <w:iCs/>
              </w:rPr>
              <w:t>Вибір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лікарських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засобів</w:t>
            </w:r>
            <w:proofErr w:type="spellEnd"/>
            <w:r w:rsidRPr="00965F8B">
              <w:rPr>
                <w:rFonts w:eastAsia="Arial"/>
                <w:bCs/>
                <w:iCs/>
              </w:rPr>
              <w:t>.</w:t>
            </w:r>
          </w:p>
        </w:tc>
        <w:tc>
          <w:tcPr>
            <w:tcW w:w="851" w:type="dxa"/>
          </w:tcPr>
          <w:p w14:paraId="7AEF2CF7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4C962677" w14:textId="77777777" w:rsidTr="00965F8B">
        <w:tc>
          <w:tcPr>
            <w:tcW w:w="456" w:type="dxa"/>
          </w:tcPr>
          <w:p w14:paraId="526FEF79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10</w:t>
            </w:r>
          </w:p>
        </w:tc>
        <w:tc>
          <w:tcPr>
            <w:tcW w:w="9751" w:type="dxa"/>
            <w:vAlign w:val="center"/>
          </w:tcPr>
          <w:p w14:paraId="2B42CDD3" w14:textId="77777777" w:rsidR="00965F8B" w:rsidRPr="00965F8B" w:rsidRDefault="00965F8B" w:rsidP="00965F8B">
            <w:pPr>
              <w:pStyle w:val="Style33"/>
              <w:widowControl/>
              <w:jc w:val="both"/>
              <w:rPr>
                <w:rFonts w:eastAsia="Arial"/>
                <w:bCs/>
                <w:iCs/>
              </w:rPr>
            </w:pPr>
            <w:proofErr w:type="spellStart"/>
            <w:r w:rsidRPr="00965F8B">
              <w:rPr>
                <w:rFonts w:eastAsia="Arial"/>
                <w:bCs/>
                <w:iCs/>
              </w:rPr>
              <w:t>Захворювання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пародонту у </w:t>
            </w:r>
            <w:proofErr w:type="spellStart"/>
            <w:r w:rsidRPr="00965F8B">
              <w:rPr>
                <w:rFonts w:eastAsia="Arial"/>
                <w:bCs/>
                <w:iCs/>
              </w:rPr>
              <w:t>дітей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. </w:t>
            </w:r>
            <w:r w:rsidRPr="00965F8B">
              <w:rPr>
                <w:rFonts w:eastAsia="Arial"/>
                <w:bCs/>
                <w:iCs/>
                <w:lang w:val="uk-UA"/>
              </w:rPr>
              <w:t>Пародонти</w:t>
            </w:r>
            <w:r w:rsidRPr="00965F8B">
              <w:rPr>
                <w:rFonts w:eastAsia="Arial"/>
                <w:bCs/>
                <w:iCs/>
              </w:rPr>
              <w:t xml:space="preserve">т. </w:t>
            </w:r>
            <w:proofErr w:type="spellStart"/>
            <w:r w:rsidRPr="00965F8B">
              <w:rPr>
                <w:rFonts w:eastAsia="Arial"/>
                <w:bCs/>
                <w:iCs/>
              </w:rPr>
              <w:t>Етіологія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, патогенез, </w:t>
            </w:r>
            <w:proofErr w:type="spellStart"/>
            <w:r w:rsidRPr="00965F8B">
              <w:rPr>
                <w:rFonts w:eastAsia="Arial"/>
                <w:bCs/>
                <w:iCs/>
              </w:rPr>
              <w:t>клініка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, </w:t>
            </w:r>
            <w:proofErr w:type="spellStart"/>
            <w:r w:rsidRPr="00965F8B">
              <w:rPr>
                <w:rFonts w:eastAsia="Arial"/>
                <w:bCs/>
                <w:iCs/>
              </w:rPr>
              <w:t>діагностика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, </w:t>
            </w:r>
            <w:proofErr w:type="spellStart"/>
            <w:r w:rsidRPr="00965F8B">
              <w:rPr>
                <w:rFonts w:eastAsia="Arial"/>
                <w:bCs/>
                <w:iCs/>
              </w:rPr>
              <w:t>диференційна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діагностика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. </w:t>
            </w:r>
            <w:proofErr w:type="spellStart"/>
            <w:r w:rsidRPr="00965F8B">
              <w:rPr>
                <w:rFonts w:eastAsia="Arial"/>
                <w:bCs/>
                <w:iCs/>
              </w:rPr>
              <w:t>Основні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принципи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лікування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. </w:t>
            </w:r>
            <w:proofErr w:type="spellStart"/>
            <w:r w:rsidRPr="00965F8B">
              <w:rPr>
                <w:rFonts w:eastAsia="Arial"/>
                <w:bCs/>
                <w:iCs/>
              </w:rPr>
              <w:t>Вибір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лікарських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засобів</w:t>
            </w:r>
            <w:proofErr w:type="spellEnd"/>
            <w:r w:rsidRPr="00965F8B">
              <w:rPr>
                <w:rFonts w:eastAsia="Arial"/>
                <w:bCs/>
                <w:iCs/>
              </w:rPr>
              <w:t>.</w:t>
            </w:r>
          </w:p>
        </w:tc>
        <w:tc>
          <w:tcPr>
            <w:tcW w:w="851" w:type="dxa"/>
          </w:tcPr>
          <w:p w14:paraId="3CDEDB77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6D4D3828" w14:textId="77777777" w:rsidTr="00965F8B">
        <w:tc>
          <w:tcPr>
            <w:tcW w:w="456" w:type="dxa"/>
          </w:tcPr>
          <w:p w14:paraId="374E92F3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11</w:t>
            </w:r>
          </w:p>
        </w:tc>
        <w:tc>
          <w:tcPr>
            <w:tcW w:w="9751" w:type="dxa"/>
            <w:vAlign w:val="center"/>
          </w:tcPr>
          <w:p w14:paraId="5C684772" w14:textId="77777777" w:rsidR="00965F8B" w:rsidRPr="00965F8B" w:rsidRDefault="00965F8B" w:rsidP="00965F8B">
            <w:pPr>
              <w:pStyle w:val="Style33"/>
              <w:widowControl/>
              <w:jc w:val="both"/>
              <w:rPr>
                <w:rFonts w:eastAsia="Arial"/>
                <w:bCs/>
                <w:iCs/>
              </w:rPr>
            </w:pPr>
            <w:proofErr w:type="spellStart"/>
            <w:r w:rsidRPr="00965F8B">
              <w:rPr>
                <w:rFonts w:eastAsia="Arial"/>
                <w:bCs/>
                <w:iCs/>
              </w:rPr>
              <w:t>Захворювання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пародонту у </w:t>
            </w:r>
            <w:proofErr w:type="spellStart"/>
            <w:r w:rsidRPr="00965F8B">
              <w:rPr>
                <w:rFonts w:eastAsia="Arial"/>
                <w:bCs/>
                <w:iCs/>
              </w:rPr>
              <w:t>дітей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. </w:t>
            </w:r>
            <w:proofErr w:type="spellStart"/>
            <w:r w:rsidRPr="00965F8B">
              <w:rPr>
                <w:rFonts w:eastAsia="Arial"/>
                <w:bCs/>
                <w:iCs/>
                <w:lang w:val="uk-UA"/>
              </w:rPr>
              <w:t>Пародонтальний</w:t>
            </w:r>
            <w:proofErr w:type="spellEnd"/>
            <w:r w:rsidRPr="00965F8B">
              <w:rPr>
                <w:rFonts w:eastAsia="Arial"/>
                <w:bCs/>
                <w:iCs/>
                <w:lang w:val="uk-UA"/>
              </w:rPr>
              <w:t xml:space="preserve"> синдром</w:t>
            </w:r>
            <w:r w:rsidRPr="00965F8B">
              <w:rPr>
                <w:rFonts w:eastAsia="Arial"/>
                <w:bCs/>
                <w:iCs/>
              </w:rPr>
              <w:t xml:space="preserve">. </w:t>
            </w:r>
            <w:proofErr w:type="spellStart"/>
            <w:r w:rsidRPr="00965F8B">
              <w:rPr>
                <w:rFonts w:eastAsia="Arial"/>
                <w:bCs/>
                <w:iCs/>
              </w:rPr>
              <w:t>Етіологія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, патогенез, </w:t>
            </w:r>
            <w:proofErr w:type="spellStart"/>
            <w:r w:rsidRPr="00965F8B">
              <w:rPr>
                <w:rFonts w:eastAsia="Arial"/>
                <w:bCs/>
                <w:iCs/>
              </w:rPr>
              <w:t>клініка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, </w:t>
            </w:r>
            <w:proofErr w:type="spellStart"/>
            <w:r w:rsidRPr="00965F8B">
              <w:rPr>
                <w:rFonts w:eastAsia="Arial"/>
                <w:bCs/>
                <w:iCs/>
              </w:rPr>
              <w:t>діагностика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, </w:t>
            </w:r>
            <w:proofErr w:type="spellStart"/>
            <w:r w:rsidRPr="00965F8B">
              <w:rPr>
                <w:rFonts w:eastAsia="Arial"/>
                <w:bCs/>
                <w:iCs/>
              </w:rPr>
              <w:t>диференційна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діагностика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. </w:t>
            </w:r>
            <w:proofErr w:type="spellStart"/>
            <w:r w:rsidRPr="00965F8B">
              <w:rPr>
                <w:rFonts w:eastAsia="Arial"/>
                <w:bCs/>
                <w:iCs/>
              </w:rPr>
              <w:t>Основні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принципи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лікування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. </w:t>
            </w:r>
            <w:proofErr w:type="spellStart"/>
            <w:r w:rsidRPr="00965F8B">
              <w:rPr>
                <w:rFonts w:eastAsia="Arial"/>
                <w:bCs/>
                <w:iCs/>
              </w:rPr>
              <w:t>Вибір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лікарських</w:t>
            </w:r>
            <w:proofErr w:type="spellEnd"/>
            <w:r w:rsidRPr="00965F8B">
              <w:rPr>
                <w:rFonts w:eastAsia="Arial"/>
                <w:bCs/>
                <w:iCs/>
              </w:rPr>
              <w:t xml:space="preserve"> </w:t>
            </w:r>
            <w:proofErr w:type="spellStart"/>
            <w:r w:rsidRPr="00965F8B">
              <w:rPr>
                <w:rFonts w:eastAsia="Arial"/>
                <w:bCs/>
                <w:iCs/>
              </w:rPr>
              <w:t>засобів</w:t>
            </w:r>
            <w:proofErr w:type="spellEnd"/>
            <w:r w:rsidRPr="00965F8B">
              <w:rPr>
                <w:rFonts w:eastAsia="Arial"/>
                <w:bCs/>
                <w:iCs/>
              </w:rPr>
              <w:t>.</w:t>
            </w:r>
          </w:p>
        </w:tc>
        <w:tc>
          <w:tcPr>
            <w:tcW w:w="851" w:type="dxa"/>
          </w:tcPr>
          <w:p w14:paraId="2789D215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1320A553" w14:textId="77777777" w:rsidTr="00965F8B">
        <w:tc>
          <w:tcPr>
            <w:tcW w:w="456" w:type="dxa"/>
          </w:tcPr>
          <w:p w14:paraId="46705024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12</w:t>
            </w:r>
          </w:p>
        </w:tc>
        <w:tc>
          <w:tcPr>
            <w:tcW w:w="9751" w:type="dxa"/>
            <w:vAlign w:val="center"/>
          </w:tcPr>
          <w:p w14:paraId="5DBF476C" w14:textId="77777777" w:rsidR="00965F8B" w:rsidRPr="00965F8B" w:rsidRDefault="00965F8B" w:rsidP="00965F8B">
            <w:pPr>
              <w:pStyle w:val="Style33"/>
              <w:widowControl/>
              <w:jc w:val="both"/>
              <w:rPr>
                <w:rStyle w:val="FontStyle64"/>
                <w:caps/>
                <w:sz w:val="24"/>
                <w:szCs w:val="24"/>
                <w:lang w:val="uk-UA" w:eastAsia="uk-UA"/>
              </w:rPr>
            </w:pPr>
            <w:r w:rsidRPr="00965F8B">
              <w:rPr>
                <w:rFonts w:eastAsia="Arial"/>
                <w:bCs/>
                <w:iCs/>
                <w:lang w:val="uk-UA"/>
              </w:rPr>
              <w:t>Диференційна діагностика  захворювань слизової оболонки порожнини рота у дітей (вірусної, бактеріальної, грибкової, алергійної природи та при соматичних захворюваннях).</w:t>
            </w:r>
          </w:p>
        </w:tc>
        <w:tc>
          <w:tcPr>
            <w:tcW w:w="851" w:type="dxa"/>
          </w:tcPr>
          <w:p w14:paraId="0E23EBFB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739C9DBF" w14:textId="77777777" w:rsidTr="00965F8B">
        <w:tc>
          <w:tcPr>
            <w:tcW w:w="456" w:type="dxa"/>
          </w:tcPr>
          <w:p w14:paraId="667309E9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13</w:t>
            </w:r>
          </w:p>
        </w:tc>
        <w:tc>
          <w:tcPr>
            <w:tcW w:w="9751" w:type="dxa"/>
            <w:vAlign w:val="center"/>
          </w:tcPr>
          <w:p w14:paraId="665028A7" w14:textId="77777777" w:rsidR="00965F8B" w:rsidRPr="00965F8B" w:rsidRDefault="00965F8B" w:rsidP="00965F8B">
            <w:pPr>
              <w:spacing w:after="0" w:line="240" w:lineRule="auto"/>
              <w:jc w:val="both"/>
              <w:rPr>
                <w:rStyle w:val="FontStyle64"/>
                <w:rFonts w:eastAsia="Arial"/>
                <w:b w:val="0"/>
                <w:iCs/>
                <w:sz w:val="24"/>
                <w:szCs w:val="24"/>
                <w:lang w:val="uk-UA"/>
              </w:rPr>
            </w:pPr>
            <w:r w:rsidRPr="00965F8B">
              <w:rPr>
                <w:rFonts w:ascii="Times New Roman" w:eastAsia="Arial" w:hAnsi="Times New Roman"/>
                <w:bCs/>
                <w:iCs/>
                <w:sz w:val="24"/>
                <w:szCs w:val="24"/>
                <w:lang w:val="uk-UA"/>
              </w:rPr>
              <w:t xml:space="preserve">Основні принципи лікування захворювань слизової оболонки порожнини рота у дітей (вірусної, бактеріальної, грибкової, алергійної природи та при соматичних захворюваннях). </w:t>
            </w:r>
          </w:p>
        </w:tc>
        <w:tc>
          <w:tcPr>
            <w:tcW w:w="851" w:type="dxa"/>
          </w:tcPr>
          <w:p w14:paraId="2C3475EC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2E5AEA70" w14:textId="77777777" w:rsidTr="00965F8B">
        <w:tc>
          <w:tcPr>
            <w:tcW w:w="11058" w:type="dxa"/>
            <w:gridSpan w:val="3"/>
          </w:tcPr>
          <w:p w14:paraId="5A5C9F5F" w14:textId="77777777" w:rsidR="00965F8B" w:rsidRPr="00965F8B" w:rsidRDefault="00965F8B" w:rsidP="00965F8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uk-UA"/>
              </w:rPr>
            </w:pPr>
            <w:r w:rsidRPr="00965F8B">
              <w:rPr>
                <w:rFonts w:ascii="Times New Roman" w:hAnsi="Times New Roman"/>
                <w:b/>
                <w:sz w:val="24"/>
                <w:szCs w:val="24"/>
                <w:u w:val="single"/>
                <w:lang w:val="uk-UA"/>
              </w:rPr>
              <w:t>Модуль 2.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965F8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Знеболення та видалення зубів, запальні захв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орювання тканин щелепно-лицевої </w:t>
            </w:r>
            <w:r w:rsidRPr="00965F8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ділянки.</w:t>
            </w:r>
          </w:p>
        </w:tc>
      </w:tr>
      <w:tr w:rsidR="00965F8B" w:rsidRPr="00965F8B" w14:paraId="3575A741" w14:textId="77777777" w:rsidTr="00965F8B">
        <w:tc>
          <w:tcPr>
            <w:tcW w:w="456" w:type="dxa"/>
          </w:tcPr>
          <w:p w14:paraId="70E085E1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14</w:t>
            </w:r>
          </w:p>
        </w:tc>
        <w:tc>
          <w:tcPr>
            <w:tcW w:w="9751" w:type="dxa"/>
            <w:vAlign w:val="center"/>
          </w:tcPr>
          <w:p w14:paraId="707CF59B" w14:textId="77777777" w:rsidR="00965F8B" w:rsidRPr="00965F8B" w:rsidRDefault="00965F8B" w:rsidP="00965F8B">
            <w:pPr>
              <w:pStyle w:val="Style33"/>
              <w:widowControl/>
              <w:jc w:val="both"/>
              <w:rPr>
                <w:b/>
                <w:bCs/>
                <w:color w:val="000000"/>
                <w:lang w:val="uk-UA" w:eastAsia="uk-UA"/>
              </w:rPr>
            </w:pPr>
            <w:r w:rsidRPr="00965F8B">
              <w:rPr>
                <w:lang w:val="uk-UA"/>
              </w:rPr>
              <w:t xml:space="preserve">Гострий </w:t>
            </w:r>
            <w:proofErr w:type="spellStart"/>
            <w:r w:rsidRPr="00965F8B">
              <w:rPr>
                <w:lang w:val="uk-UA"/>
              </w:rPr>
              <w:t>одонтогенний</w:t>
            </w:r>
            <w:proofErr w:type="spellEnd"/>
            <w:r w:rsidRPr="00965F8B">
              <w:rPr>
                <w:lang w:val="uk-UA"/>
              </w:rPr>
              <w:t xml:space="preserve"> та </w:t>
            </w:r>
            <w:proofErr w:type="spellStart"/>
            <w:r w:rsidRPr="00965F8B">
              <w:rPr>
                <w:lang w:val="uk-UA"/>
              </w:rPr>
              <w:t>неодонтогенний</w:t>
            </w:r>
            <w:proofErr w:type="spellEnd"/>
            <w:r w:rsidRPr="00965F8B">
              <w:rPr>
                <w:lang w:val="uk-UA"/>
              </w:rPr>
              <w:t xml:space="preserve"> періостит щелеп у дітей. </w:t>
            </w:r>
          </w:p>
        </w:tc>
        <w:tc>
          <w:tcPr>
            <w:tcW w:w="851" w:type="dxa"/>
          </w:tcPr>
          <w:p w14:paraId="04E738AB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34A20A14" w14:textId="77777777" w:rsidTr="00965F8B">
        <w:tc>
          <w:tcPr>
            <w:tcW w:w="456" w:type="dxa"/>
            <w:tcBorders>
              <w:bottom w:val="single" w:sz="4" w:space="0" w:color="auto"/>
            </w:tcBorders>
          </w:tcPr>
          <w:p w14:paraId="7D9E25C0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15</w:t>
            </w:r>
          </w:p>
        </w:tc>
        <w:tc>
          <w:tcPr>
            <w:tcW w:w="9751" w:type="dxa"/>
            <w:tcBorders>
              <w:bottom w:val="single" w:sz="4" w:space="0" w:color="auto"/>
            </w:tcBorders>
            <w:vAlign w:val="center"/>
          </w:tcPr>
          <w:p w14:paraId="371B3F58" w14:textId="77777777" w:rsidR="00965F8B" w:rsidRPr="00965F8B" w:rsidRDefault="00965F8B" w:rsidP="00965F8B">
            <w:pPr>
              <w:pStyle w:val="Style33"/>
              <w:widowControl/>
              <w:jc w:val="both"/>
              <w:rPr>
                <w:lang w:val="uk-UA"/>
              </w:rPr>
            </w:pPr>
            <w:r w:rsidRPr="00965F8B">
              <w:rPr>
                <w:lang w:val="uk-UA"/>
              </w:rPr>
              <w:t xml:space="preserve">Хронічний </w:t>
            </w:r>
            <w:proofErr w:type="spellStart"/>
            <w:r w:rsidRPr="00965F8B">
              <w:rPr>
                <w:lang w:val="uk-UA"/>
              </w:rPr>
              <w:t>одонтогенний</w:t>
            </w:r>
            <w:proofErr w:type="spellEnd"/>
            <w:r w:rsidRPr="00965F8B">
              <w:rPr>
                <w:lang w:val="uk-UA"/>
              </w:rPr>
              <w:t xml:space="preserve"> та </w:t>
            </w:r>
            <w:proofErr w:type="spellStart"/>
            <w:r w:rsidRPr="00965F8B">
              <w:rPr>
                <w:lang w:val="uk-UA"/>
              </w:rPr>
              <w:t>неодонтогенний</w:t>
            </w:r>
            <w:proofErr w:type="spellEnd"/>
            <w:r w:rsidRPr="00965F8B">
              <w:rPr>
                <w:lang w:val="uk-UA"/>
              </w:rPr>
              <w:t xml:space="preserve"> періостит щелеп у дітей.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B59F1E8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485FFA47" w14:textId="77777777" w:rsidTr="00965F8B">
        <w:tc>
          <w:tcPr>
            <w:tcW w:w="456" w:type="dxa"/>
            <w:tcBorders>
              <w:bottom w:val="single" w:sz="4" w:space="0" w:color="auto"/>
            </w:tcBorders>
          </w:tcPr>
          <w:p w14:paraId="47696EF7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16</w:t>
            </w:r>
          </w:p>
        </w:tc>
        <w:tc>
          <w:tcPr>
            <w:tcW w:w="9751" w:type="dxa"/>
            <w:tcBorders>
              <w:bottom w:val="single" w:sz="4" w:space="0" w:color="auto"/>
            </w:tcBorders>
            <w:vAlign w:val="center"/>
          </w:tcPr>
          <w:p w14:paraId="32D2E16F" w14:textId="77777777" w:rsidR="00965F8B" w:rsidRPr="00965F8B" w:rsidRDefault="00965F8B" w:rsidP="00965F8B">
            <w:pPr>
              <w:pStyle w:val="Style33"/>
              <w:widowControl/>
              <w:jc w:val="both"/>
              <w:rPr>
                <w:b/>
                <w:bCs/>
                <w:color w:val="000000"/>
                <w:lang w:val="uk-UA" w:eastAsia="uk-UA"/>
              </w:rPr>
            </w:pPr>
            <w:r w:rsidRPr="00965F8B">
              <w:rPr>
                <w:lang w:val="uk-UA"/>
              </w:rPr>
              <w:t xml:space="preserve">Гострий </w:t>
            </w:r>
            <w:proofErr w:type="spellStart"/>
            <w:r w:rsidRPr="00965F8B">
              <w:rPr>
                <w:lang w:val="uk-UA"/>
              </w:rPr>
              <w:t>одонтогенний</w:t>
            </w:r>
            <w:proofErr w:type="spellEnd"/>
            <w:r w:rsidRPr="00965F8B">
              <w:rPr>
                <w:lang w:val="uk-UA"/>
              </w:rPr>
              <w:t xml:space="preserve"> та </w:t>
            </w:r>
            <w:proofErr w:type="spellStart"/>
            <w:r w:rsidRPr="00965F8B">
              <w:rPr>
                <w:lang w:val="uk-UA"/>
              </w:rPr>
              <w:t>неодонтогенний</w:t>
            </w:r>
            <w:proofErr w:type="spellEnd"/>
            <w:r w:rsidRPr="00965F8B">
              <w:rPr>
                <w:lang w:val="uk-UA"/>
              </w:rPr>
              <w:t xml:space="preserve"> остеомієліт щелеп у дітей.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F1F21C9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23292E14" w14:textId="77777777" w:rsidTr="00965F8B">
        <w:tc>
          <w:tcPr>
            <w:tcW w:w="456" w:type="dxa"/>
            <w:tcBorders>
              <w:bottom w:val="single" w:sz="4" w:space="0" w:color="auto"/>
            </w:tcBorders>
          </w:tcPr>
          <w:p w14:paraId="251162F7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17</w:t>
            </w:r>
          </w:p>
        </w:tc>
        <w:tc>
          <w:tcPr>
            <w:tcW w:w="9751" w:type="dxa"/>
            <w:tcBorders>
              <w:bottom w:val="single" w:sz="4" w:space="0" w:color="auto"/>
            </w:tcBorders>
            <w:vAlign w:val="center"/>
          </w:tcPr>
          <w:p w14:paraId="270E6A29" w14:textId="77777777" w:rsidR="00965F8B" w:rsidRPr="00965F8B" w:rsidRDefault="00965F8B" w:rsidP="00965F8B">
            <w:pPr>
              <w:pStyle w:val="Style33"/>
              <w:widowControl/>
              <w:jc w:val="both"/>
              <w:rPr>
                <w:lang w:val="uk-UA"/>
              </w:rPr>
            </w:pPr>
            <w:r w:rsidRPr="00965F8B">
              <w:rPr>
                <w:lang w:val="uk-UA"/>
              </w:rPr>
              <w:t xml:space="preserve">Хронічний </w:t>
            </w:r>
            <w:proofErr w:type="spellStart"/>
            <w:r w:rsidRPr="00965F8B">
              <w:rPr>
                <w:lang w:val="uk-UA"/>
              </w:rPr>
              <w:t>одонтогенний</w:t>
            </w:r>
            <w:proofErr w:type="spellEnd"/>
            <w:r w:rsidRPr="00965F8B">
              <w:rPr>
                <w:lang w:val="uk-UA"/>
              </w:rPr>
              <w:t xml:space="preserve"> та </w:t>
            </w:r>
            <w:proofErr w:type="spellStart"/>
            <w:r w:rsidRPr="00965F8B">
              <w:rPr>
                <w:lang w:val="uk-UA"/>
              </w:rPr>
              <w:t>неодонтогенний</w:t>
            </w:r>
            <w:proofErr w:type="spellEnd"/>
            <w:r w:rsidRPr="00965F8B">
              <w:rPr>
                <w:lang w:val="uk-UA"/>
              </w:rPr>
              <w:t xml:space="preserve"> остеомієліт щелеп у дітей.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F0B64DC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2B595A01" w14:textId="77777777" w:rsidTr="00965F8B">
        <w:trPr>
          <w:trHeight w:val="554"/>
        </w:trPr>
        <w:tc>
          <w:tcPr>
            <w:tcW w:w="456" w:type="dxa"/>
          </w:tcPr>
          <w:p w14:paraId="7DD98D4E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18</w:t>
            </w:r>
          </w:p>
        </w:tc>
        <w:tc>
          <w:tcPr>
            <w:tcW w:w="9751" w:type="dxa"/>
          </w:tcPr>
          <w:p w14:paraId="1E0ED396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/>
              </w:rPr>
              <w:t>Гострі та хронічні запальні захворювання скронево-ниж</w:t>
            </w:r>
            <w:r w:rsidRPr="00965F8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ньощелепного суглоба</w:t>
            </w:r>
            <w:r w:rsidRPr="00965F8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у дітей.</w:t>
            </w:r>
          </w:p>
        </w:tc>
        <w:tc>
          <w:tcPr>
            <w:tcW w:w="851" w:type="dxa"/>
          </w:tcPr>
          <w:p w14:paraId="39D7EAD9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37C68F48" w14:textId="77777777" w:rsidTr="00965F8B">
        <w:tc>
          <w:tcPr>
            <w:tcW w:w="456" w:type="dxa"/>
          </w:tcPr>
          <w:p w14:paraId="1DDEA3AB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19</w:t>
            </w:r>
          </w:p>
        </w:tc>
        <w:tc>
          <w:tcPr>
            <w:tcW w:w="9751" w:type="dxa"/>
          </w:tcPr>
          <w:p w14:paraId="01399FA8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Запальні </w:t>
            </w:r>
            <w:proofErr w:type="spellStart"/>
            <w:r w:rsidRPr="00965F8B">
              <w:rPr>
                <w:rFonts w:ascii="Times New Roman" w:hAnsi="Times New Roman"/>
                <w:sz w:val="24"/>
                <w:szCs w:val="24"/>
                <w:lang w:val="uk-UA"/>
              </w:rPr>
              <w:t>одонтогенні</w:t>
            </w:r>
            <w:proofErr w:type="spellEnd"/>
            <w:r w:rsidRPr="00965F8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кісти щелеп від тимчасових та постійних зубів.</w:t>
            </w:r>
          </w:p>
        </w:tc>
        <w:tc>
          <w:tcPr>
            <w:tcW w:w="851" w:type="dxa"/>
          </w:tcPr>
          <w:p w14:paraId="1AAE9CEA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03B718AA" w14:textId="77777777" w:rsidTr="00965F8B">
        <w:tc>
          <w:tcPr>
            <w:tcW w:w="456" w:type="dxa"/>
            <w:tcBorders>
              <w:bottom w:val="single" w:sz="4" w:space="0" w:color="auto"/>
            </w:tcBorders>
          </w:tcPr>
          <w:p w14:paraId="57738D11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20</w:t>
            </w:r>
          </w:p>
        </w:tc>
        <w:tc>
          <w:tcPr>
            <w:tcW w:w="9751" w:type="dxa"/>
            <w:tcBorders>
              <w:bottom w:val="single" w:sz="4" w:space="0" w:color="auto"/>
            </w:tcBorders>
          </w:tcPr>
          <w:p w14:paraId="06F7A77C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Гострі та хронічні </w:t>
            </w:r>
            <w:proofErr w:type="spellStart"/>
            <w:r w:rsidRPr="00965F8B">
              <w:rPr>
                <w:rFonts w:ascii="Times New Roman" w:hAnsi="Times New Roman"/>
                <w:sz w:val="24"/>
                <w:szCs w:val="24"/>
                <w:lang w:val="uk-UA"/>
              </w:rPr>
              <w:t>одонтогенні</w:t>
            </w:r>
            <w:proofErr w:type="spellEnd"/>
            <w:r w:rsidRPr="00965F8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лімфаденіти </w:t>
            </w:r>
            <w:proofErr w:type="spellStart"/>
            <w:r w:rsidRPr="00965F8B">
              <w:rPr>
                <w:rFonts w:ascii="Times New Roman" w:hAnsi="Times New Roman"/>
                <w:sz w:val="24"/>
                <w:szCs w:val="24"/>
                <w:lang w:val="uk-UA"/>
              </w:rPr>
              <w:t>щелепно</w:t>
            </w:r>
            <w:proofErr w:type="spellEnd"/>
            <w:r w:rsidRPr="00965F8B">
              <w:rPr>
                <w:rFonts w:ascii="Times New Roman" w:hAnsi="Times New Roman"/>
                <w:sz w:val="24"/>
                <w:szCs w:val="24"/>
                <w:lang w:val="uk-UA"/>
              </w:rPr>
              <w:t>-лицевої ділянки.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5E0FF82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2C71A117" w14:textId="77777777" w:rsidTr="00965F8B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9DD98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21</w:t>
            </w:r>
          </w:p>
        </w:tc>
        <w:tc>
          <w:tcPr>
            <w:tcW w:w="9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6CDAA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Гострі та хронічні </w:t>
            </w:r>
            <w:proofErr w:type="spellStart"/>
            <w:r w:rsidRPr="00965F8B">
              <w:rPr>
                <w:rFonts w:ascii="Times New Roman" w:hAnsi="Times New Roman"/>
                <w:sz w:val="24"/>
                <w:szCs w:val="24"/>
                <w:lang w:val="uk-UA"/>
              </w:rPr>
              <w:t>неодонтогенні</w:t>
            </w:r>
            <w:proofErr w:type="spellEnd"/>
            <w:r w:rsidRPr="00965F8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лімфаденіти </w:t>
            </w:r>
            <w:proofErr w:type="spellStart"/>
            <w:r w:rsidRPr="00965F8B">
              <w:rPr>
                <w:rFonts w:ascii="Times New Roman" w:hAnsi="Times New Roman"/>
                <w:sz w:val="24"/>
                <w:szCs w:val="24"/>
                <w:lang w:val="uk-UA"/>
              </w:rPr>
              <w:t>щелепно</w:t>
            </w:r>
            <w:proofErr w:type="spellEnd"/>
            <w:r w:rsidRPr="00965F8B">
              <w:rPr>
                <w:rFonts w:ascii="Times New Roman" w:hAnsi="Times New Roman"/>
                <w:sz w:val="24"/>
                <w:szCs w:val="24"/>
                <w:lang w:val="uk-UA"/>
              </w:rPr>
              <w:t>-лицевої ділянки.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A423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582E992C" w14:textId="77777777" w:rsidTr="00965F8B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DC90C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22</w:t>
            </w:r>
          </w:p>
        </w:tc>
        <w:tc>
          <w:tcPr>
            <w:tcW w:w="9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9518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/>
              </w:rPr>
              <w:t>Запальні захворювання м`яких тканин щелепно-лицевої ділянки у дітей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29B59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965F8B" w:rsidRPr="00965F8B" w14:paraId="71916310" w14:textId="77777777" w:rsidTr="00965F8B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6FFEF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23</w:t>
            </w:r>
          </w:p>
        </w:tc>
        <w:tc>
          <w:tcPr>
            <w:tcW w:w="9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2A39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/>
              </w:rPr>
              <w:t>Гострі та хронічні захворювання слинних залоз у дітей.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1A19A" w14:textId="77777777" w:rsidR="00965F8B" w:rsidRPr="00965F8B" w:rsidRDefault="00965F8B" w:rsidP="0096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965F8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 год.</w:t>
            </w:r>
          </w:p>
        </w:tc>
      </w:tr>
    </w:tbl>
    <w:p w14:paraId="131FCE65" w14:textId="77777777" w:rsidR="00CA09AF" w:rsidRDefault="00965F8B" w:rsidP="00965F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965F8B">
        <w:rPr>
          <w:rFonts w:ascii="Times New Roman" w:hAnsi="Times New Roman"/>
          <w:b/>
          <w:sz w:val="24"/>
          <w:szCs w:val="24"/>
          <w:lang w:val="uk-UA" w:eastAsia="en-US"/>
        </w:rPr>
        <w:t xml:space="preserve">Тематика практичних занять навчальної дисципліни </w:t>
      </w:r>
      <w:r w:rsidRPr="00965F8B">
        <w:rPr>
          <w:rFonts w:ascii="Times New Roman" w:hAnsi="Times New Roman"/>
          <w:sz w:val="24"/>
          <w:szCs w:val="24"/>
          <w:lang w:val="uk-UA"/>
        </w:rPr>
        <w:t xml:space="preserve">«Стоматологія дитячого віку» </w:t>
      </w:r>
    </w:p>
    <w:p w14:paraId="71926002" w14:textId="5D18952D" w:rsidR="00965F8B" w:rsidRPr="00965F8B" w:rsidRDefault="00965F8B" w:rsidP="00965F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 w:eastAsia="en-US"/>
        </w:rPr>
      </w:pPr>
      <w:r w:rsidRPr="00965F8B">
        <w:rPr>
          <w:rFonts w:ascii="Times New Roman" w:hAnsi="Times New Roman"/>
          <w:b/>
          <w:sz w:val="24"/>
          <w:szCs w:val="24"/>
          <w:lang w:val="uk-UA" w:eastAsia="en-US"/>
        </w:rPr>
        <w:t>для аспірантів другого року навчання</w:t>
      </w:r>
    </w:p>
    <w:p w14:paraId="473B4ED9" w14:textId="77777777" w:rsidR="00B85037" w:rsidRDefault="00B85037" w:rsidP="00B8503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270CBF2" w14:textId="77777777" w:rsidR="00B24C11" w:rsidRDefault="00B24C11" w:rsidP="00B24C1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Зав.кафедри</w:t>
      </w:r>
      <w:proofErr w:type="spellEnd"/>
    </w:p>
    <w:p w14:paraId="4C4CF52E" w14:textId="77777777" w:rsidR="00B24C11" w:rsidRDefault="00B24C11" w:rsidP="00B24C1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стоматології дитячого віку                                                                        ДМІТРІЄВ М.О.</w:t>
      </w:r>
    </w:p>
    <w:p w14:paraId="1CBC532E" w14:textId="77777777" w:rsidR="00B85037" w:rsidRDefault="00B85037" w:rsidP="00B8503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sectPr w:rsidR="00B85037" w:rsidSect="00965F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1C97"/>
    <w:rsid w:val="005260D2"/>
    <w:rsid w:val="00965F8B"/>
    <w:rsid w:val="00B24C11"/>
    <w:rsid w:val="00B85037"/>
    <w:rsid w:val="00C12E7A"/>
    <w:rsid w:val="00CA09AF"/>
    <w:rsid w:val="00EE1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A7E17"/>
  <w15:docId w15:val="{99390E4C-E786-4A02-AF8C-F564805F7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C97"/>
    <w:rPr>
      <w:rFonts w:ascii="Calibri" w:eastAsia="Calibri" w:hAnsi="Calibri" w:cs="Times New Roman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1C9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64">
    <w:name w:val="Font Style64"/>
    <w:rsid w:val="00EE1C97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33">
    <w:name w:val="Style33"/>
    <w:basedOn w:val="a"/>
    <w:rsid w:val="00EE1C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3">
    <w:name w:val="Темы"/>
    <w:basedOn w:val="3"/>
    <w:next w:val="a4"/>
    <w:rsid w:val="00EE1C97"/>
    <w:pPr>
      <w:keepLines w:val="0"/>
      <w:tabs>
        <w:tab w:val="num" w:pos="0"/>
      </w:tabs>
      <w:spacing w:before="240" w:after="60" w:line="240" w:lineRule="auto"/>
    </w:pPr>
    <w:rPr>
      <w:rFonts w:ascii="Times New Roman" w:eastAsia="Times New Roman" w:hAnsi="Times New Roman" w:cs="Times New Roman"/>
      <w:color w:val="auto"/>
      <w:sz w:val="24"/>
      <w:szCs w:val="20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EE1C97"/>
    <w:rPr>
      <w:rFonts w:asciiTheme="majorHAnsi" w:eastAsiaTheme="majorEastAsia" w:hAnsiTheme="majorHAnsi" w:cstheme="majorBidi"/>
      <w:b/>
      <w:bCs/>
      <w:color w:val="4F81BD" w:themeColor="accent1"/>
      <w:lang w:val="ru-RU" w:eastAsia="ru-RU"/>
    </w:rPr>
  </w:style>
  <w:style w:type="paragraph" w:styleId="a4">
    <w:name w:val="Body Text"/>
    <w:basedOn w:val="a"/>
    <w:link w:val="a5"/>
    <w:uiPriority w:val="99"/>
    <w:semiHidden/>
    <w:unhideWhenUsed/>
    <w:rsid w:val="00EE1C97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EE1C97"/>
    <w:rPr>
      <w:rFonts w:ascii="Calibri" w:eastAsia="Calibri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405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stomatology1</dc:creator>
  <cp:lastModifiedBy>Admin</cp:lastModifiedBy>
  <cp:revision>6</cp:revision>
  <dcterms:created xsi:type="dcterms:W3CDTF">2019-09-25T07:39:00Z</dcterms:created>
  <dcterms:modified xsi:type="dcterms:W3CDTF">2023-04-30T19:23:00Z</dcterms:modified>
</cp:coreProperties>
</file>