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7A7" w:rsidRDefault="005077A7" w:rsidP="005077A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077A7" w:rsidRDefault="005077A7" w:rsidP="005077A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Доктор філософських наук, професор Святослав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Черкасов</w:t>
      </w:r>
      <w:proofErr w:type="spellEnd"/>
    </w:p>
    <w:p w:rsidR="002D5174" w:rsidRPr="005077A7" w:rsidRDefault="004C2DAC" w:rsidP="004C2DA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5077A7">
        <w:rPr>
          <w:rFonts w:ascii="Times New Roman" w:hAnsi="Times New Roman" w:cs="Times New Roman"/>
          <w:b/>
          <w:sz w:val="32"/>
          <w:szCs w:val="32"/>
        </w:rPr>
        <w:t>Тематичний</w:t>
      </w:r>
      <w:proofErr w:type="spellEnd"/>
      <w:r w:rsidRPr="005077A7">
        <w:rPr>
          <w:rFonts w:ascii="Times New Roman" w:hAnsi="Times New Roman" w:cs="Times New Roman"/>
          <w:b/>
          <w:sz w:val="32"/>
          <w:szCs w:val="32"/>
        </w:rPr>
        <w:t xml:space="preserve"> план </w:t>
      </w:r>
      <w:r w:rsidRPr="005077A7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5077A7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5077A7">
        <w:rPr>
          <w:rFonts w:ascii="Times New Roman" w:hAnsi="Times New Roman" w:cs="Times New Roman"/>
          <w:b/>
          <w:sz w:val="32"/>
          <w:szCs w:val="32"/>
        </w:rPr>
        <w:t>методичн</w:t>
      </w:r>
      <w:proofErr w:type="spellEnd"/>
      <w:r w:rsidRPr="005077A7">
        <w:rPr>
          <w:rFonts w:ascii="Times New Roman" w:hAnsi="Times New Roman" w:cs="Times New Roman"/>
          <w:b/>
          <w:sz w:val="32"/>
          <w:szCs w:val="32"/>
          <w:lang w:val="uk-UA"/>
        </w:rPr>
        <w:t xml:space="preserve">і </w:t>
      </w:r>
      <w:proofErr w:type="spellStart"/>
      <w:r w:rsidRPr="005077A7">
        <w:rPr>
          <w:rFonts w:ascii="Times New Roman" w:hAnsi="Times New Roman" w:cs="Times New Roman"/>
          <w:b/>
          <w:sz w:val="32"/>
          <w:szCs w:val="32"/>
        </w:rPr>
        <w:t>вказ</w:t>
      </w:r>
      <w:proofErr w:type="spellEnd"/>
      <w:r w:rsidRPr="005077A7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proofErr w:type="spellStart"/>
      <w:r w:rsidRPr="005077A7">
        <w:rPr>
          <w:rFonts w:ascii="Times New Roman" w:hAnsi="Times New Roman" w:cs="Times New Roman"/>
          <w:b/>
          <w:sz w:val="32"/>
          <w:szCs w:val="32"/>
        </w:rPr>
        <w:t>вки</w:t>
      </w:r>
      <w:proofErr w:type="spellEnd"/>
      <w:r w:rsidRPr="005077A7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викладання лікаря</w:t>
      </w:r>
      <w:proofErr w:type="gramStart"/>
      <w:r w:rsidRPr="005077A7">
        <w:rPr>
          <w:rFonts w:ascii="Times New Roman" w:hAnsi="Times New Roman" w:cs="Times New Roman"/>
          <w:b/>
          <w:sz w:val="32"/>
          <w:szCs w:val="32"/>
          <w:lang w:val="uk-UA"/>
        </w:rPr>
        <w:t>м-</w:t>
      </w:r>
      <w:proofErr w:type="gramEnd"/>
      <w:r w:rsidRPr="005077A7">
        <w:rPr>
          <w:rFonts w:ascii="Times New Roman" w:hAnsi="Times New Roman" w:cs="Times New Roman"/>
          <w:b/>
          <w:sz w:val="32"/>
          <w:szCs w:val="32"/>
          <w:lang w:val="uk-UA"/>
        </w:rPr>
        <w:t>інтернам спецкурсу «Гуманітарні аспекти клінічного мислення»</w:t>
      </w:r>
    </w:p>
    <w:p w:rsidR="005077A7" w:rsidRDefault="004C2DAC" w:rsidP="004C2DAC">
      <w:pPr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</w:p>
    <w:p w:rsidR="00E92774" w:rsidRDefault="004C2DAC" w:rsidP="00E92774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Pr="004C2DAC">
        <w:rPr>
          <w:rFonts w:ascii="Times New Roman" w:hAnsi="Times New Roman" w:cs="Times New Roman"/>
          <w:sz w:val="32"/>
          <w:szCs w:val="32"/>
          <w:lang w:val="uk-UA"/>
        </w:rPr>
        <w:t>У даному спецкурсі необхідно розглянути наступні питання:</w:t>
      </w:r>
    </w:p>
    <w:p w:rsidR="00E92774" w:rsidRDefault="00E92774" w:rsidP="00E92774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1) поняття мислення;</w:t>
      </w:r>
    </w:p>
    <w:p w:rsidR="00E92774" w:rsidRDefault="004C2DAC" w:rsidP="00E92774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2) проблема</w:t>
      </w:r>
      <w:r w:rsidR="00E92774">
        <w:rPr>
          <w:rFonts w:ascii="Times New Roman" w:hAnsi="Times New Roman" w:cs="Times New Roman"/>
          <w:sz w:val="32"/>
          <w:szCs w:val="32"/>
          <w:lang w:val="uk-UA"/>
        </w:rPr>
        <w:t xml:space="preserve"> дефініції клінічного мислення;</w:t>
      </w:r>
    </w:p>
    <w:p w:rsidR="004C2DAC" w:rsidRDefault="004C2DAC" w:rsidP="00E92774">
      <w:pPr>
        <w:spacing w:after="0" w:line="360" w:lineRule="auto"/>
        <w:ind w:firstLine="709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3) гуманітарні аспекти клінічного мислення.</w:t>
      </w:r>
    </w:p>
    <w:p w:rsidR="00E92774" w:rsidRDefault="004C2DAC" w:rsidP="00E92774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E92774" w:rsidRDefault="004C2DAC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Розглядаючи перше питання, лікарям-інтернам потрібно звернути увагу на те, що мислення – це вища форма в розвитку духовної і теоретичної діяльності людини, ідеальна сторона будь-якої доцільної праці людини.</w:t>
      </w:r>
      <w:r w:rsidR="00CA6143">
        <w:rPr>
          <w:rFonts w:ascii="Times New Roman" w:hAnsi="Times New Roman" w:cs="Times New Roman"/>
          <w:sz w:val="32"/>
          <w:szCs w:val="32"/>
          <w:lang w:val="uk-UA"/>
        </w:rPr>
        <w:t xml:space="preserve"> У мисленні як такому необх</w:t>
      </w:r>
      <w:r w:rsidR="00E92774">
        <w:rPr>
          <w:rFonts w:ascii="Times New Roman" w:hAnsi="Times New Roman" w:cs="Times New Roman"/>
          <w:sz w:val="32"/>
          <w:szCs w:val="32"/>
          <w:lang w:val="uk-UA"/>
        </w:rPr>
        <w:t>ідно відмітити наступні ознаки:</w:t>
      </w:r>
    </w:p>
    <w:p w:rsidR="00E92774" w:rsidRDefault="00CA6143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1) активне, цілеспрямоване, узагальнене, опосередковане відображення дійсності у знаковій формі – у вигляді усної чи письмової, природної чи штучної мови</w:t>
      </w:r>
      <w:r w:rsidR="00E92774">
        <w:rPr>
          <w:rFonts w:ascii="Times New Roman" w:hAnsi="Times New Roman" w:cs="Times New Roman"/>
          <w:sz w:val="32"/>
          <w:szCs w:val="32"/>
          <w:lang w:val="uk-UA"/>
        </w:rPr>
        <w:t>. Мова – це дійсність мислення;</w:t>
      </w:r>
    </w:p>
    <w:p w:rsidR="00CA6143" w:rsidRDefault="00CA6143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2) здатність людини у процесі мислення пов’язувати нову інформацію з попереднім досвідом. Це своєрідне впізнання, розуміння; </w:t>
      </w:r>
    </w:p>
    <w:p w:rsidR="00E92774" w:rsidRDefault="00CA6143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3) виділення людиною себе з оточуючого світу і протиставлення себе йому як суб’єкта об’єкту. Це пізнавальна сторона мислення; </w:t>
      </w:r>
    </w:p>
    <w:p w:rsidR="00A00180" w:rsidRDefault="00CA6143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4) попередня мислена побудова своїх дій</w:t>
      </w:r>
      <w:r w:rsidR="00A00180">
        <w:rPr>
          <w:rFonts w:ascii="Times New Roman" w:hAnsi="Times New Roman" w:cs="Times New Roman"/>
          <w:sz w:val="32"/>
          <w:szCs w:val="32"/>
          <w:lang w:val="uk-UA"/>
        </w:rPr>
        <w:t xml:space="preserve"> і передбачення їх наслідків. Це доцільна діяльність;</w:t>
      </w:r>
    </w:p>
    <w:p w:rsidR="004C2DAC" w:rsidRDefault="00A00180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5) контроль і управління за допомогою мислення своєї поведінки, діяльності, критичний аналіз власних мислених побудов. Це рефлективність мислення. Формою існування мислення є його системність, тобто така упорядкованість</w:t>
      </w:r>
      <w:r w:rsidR="009D5B26">
        <w:rPr>
          <w:rFonts w:ascii="Times New Roman" w:hAnsi="Times New Roman" w:cs="Times New Roman"/>
          <w:sz w:val="32"/>
          <w:szCs w:val="32"/>
          <w:lang w:val="uk-UA"/>
        </w:rPr>
        <w:t>, яка збудована на вихідних принципах, що не породжують ніякого сумніву у своїй достовірності, істинності. Відсутність системності мислення, як слушно зауважив ще Г.В.Ф. Гегель, -  це ознака душі занадто необачливої, щоб уберегтися від гріхопадіння і позбавленої мужності, щоб довести свій гріх до покаяння.</w:t>
      </w:r>
    </w:p>
    <w:p w:rsidR="009D5B26" w:rsidRDefault="009D5B26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стосується клінічного мислення, то лікарям-інтернам важливо засвоїти наступне: до процедури визначення клінічного мислення, як і до будь-якої іншої дефініції, належить принципове методологічне положення логіки, яке вказує, що наукове визначення не може бути збудоване в еклектичній гонитві за повним перерахуванням</w:t>
      </w:r>
      <w:r w:rsidR="00544B20">
        <w:rPr>
          <w:rFonts w:ascii="Times New Roman" w:hAnsi="Times New Roman" w:cs="Times New Roman"/>
          <w:sz w:val="32"/>
          <w:szCs w:val="32"/>
          <w:lang w:val="uk-UA"/>
        </w:rPr>
        <w:t xml:space="preserve"> всіх окремих ознак і окремих факторів. Реальна дефініція повинна відповідати на питання, чим є клінічне мислення, а даючи цю відповідь, вказувати на його сутність та специфіку. Точне визначення клінічного мислення формується шляхом пошуку тих ознак, коли десигната визначаючого терміну відповідає їх необхідній, суттєвій єдності і співпадає з класом означуваних поняттям ознак мислення</w:t>
      </w:r>
      <w:r w:rsidR="007B625F">
        <w:rPr>
          <w:rFonts w:ascii="Times New Roman" w:hAnsi="Times New Roman" w:cs="Times New Roman"/>
          <w:sz w:val="32"/>
          <w:szCs w:val="32"/>
          <w:lang w:val="uk-UA"/>
        </w:rPr>
        <w:t xml:space="preserve"> взагалі. Оскільки визначення, - відзначав Аристотель, - дається з метою пізнання того. про що йде мова, пізнаємо ж ми не на основі першого стрічного, а із попереднього і більш відомого</w:t>
      </w:r>
      <w:r w:rsidR="00453FC6">
        <w:rPr>
          <w:rFonts w:ascii="Times New Roman" w:hAnsi="Times New Roman" w:cs="Times New Roman"/>
          <w:sz w:val="32"/>
          <w:szCs w:val="32"/>
          <w:lang w:val="uk-UA"/>
        </w:rPr>
        <w:t xml:space="preserve">, точно так, як і в доказах…, то ясно, що той. хто дає визначення не через попереднє і більш відоме, не визначає. Інакше буде багато визначень одного й того ж. Тому не випадково клінічне мислення можна </w:t>
      </w:r>
      <w:r w:rsidR="00453FC6">
        <w:rPr>
          <w:rFonts w:ascii="Times New Roman" w:hAnsi="Times New Roman" w:cs="Times New Roman"/>
          <w:sz w:val="32"/>
          <w:szCs w:val="32"/>
          <w:lang w:val="uk-UA"/>
        </w:rPr>
        <w:lastRenderedPageBreak/>
        <w:t>зобразити за допомогою множини різних визначень – у залежності від намірів дослідника, мети дослідження, формулювання, обставин та умов завдання, не претендуючи на розкриття його сутності, опису специфіки, а шляхом показу функцій та пояснення деяких використаних дефініцій.</w:t>
      </w:r>
    </w:p>
    <w:p w:rsidR="00453FC6" w:rsidRDefault="00453FC6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широкому значенні слова клінічне мислення – це інтелектуальна діяльність лікаря, за допомогою якої клініцист здійснює свою професійну діяльність: попереджує хвороби, лікує хворих або ж полегшує їм страждання та проводить реабілітацію, тобто виконує свій професійний обов’язок. В основу клінічної медицини покладений не просто процес мислення як такий, а індивідуально пережитий, суб’єктивно засвоєний</w:t>
      </w:r>
      <w:r w:rsidR="00247A95">
        <w:rPr>
          <w:rFonts w:ascii="Times New Roman" w:hAnsi="Times New Roman" w:cs="Times New Roman"/>
          <w:sz w:val="32"/>
          <w:szCs w:val="32"/>
          <w:lang w:val="uk-UA"/>
        </w:rPr>
        <w:t xml:space="preserve"> та повсякденно стверджений процес мислення, від якого  неможливо відокремити практикуючого лікаря і лікарську справу. У вузькому сенсі слова клінічне мислення – це мислення лікаря, яке скероване на осягнення сутності патології, етіології, патогенезу і </w:t>
      </w:r>
      <w:proofErr w:type="spellStart"/>
      <w:r w:rsidR="00247A95">
        <w:rPr>
          <w:rFonts w:ascii="Times New Roman" w:hAnsi="Times New Roman" w:cs="Times New Roman"/>
          <w:sz w:val="32"/>
          <w:szCs w:val="32"/>
          <w:lang w:val="uk-UA"/>
        </w:rPr>
        <w:t>адаптаційно-</w:t>
      </w:r>
      <w:proofErr w:type="spellEnd"/>
      <w:r w:rsidR="00247A95">
        <w:rPr>
          <w:rFonts w:ascii="Times New Roman" w:hAnsi="Times New Roman" w:cs="Times New Roman"/>
          <w:sz w:val="32"/>
          <w:szCs w:val="32"/>
          <w:lang w:val="uk-UA"/>
        </w:rPr>
        <w:t xml:space="preserve"> компенсаторних змін. Сутність патології лікар </w:t>
      </w:r>
      <w:proofErr w:type="spellStart"/>
      <w:r w:rsidR="00456937">
        <w:rPr>
          <w:rFonts w:ascii="Times New Roman" w:hAnsi="Times New Roman" w:cs="Times New Roman"/>
          <w:sz w:val="32"/>
          <w:szCs w:val="32"/>
          <w:lang w:val="uk-UA"/>
        </w:rPr>
        <w:t>спів</w:t>
      </w:r>
      <w:r w:rsidR="00247A95">
        <w:rPr>
          <w:rFonts w:ascii="Times New Roman" w:hAnsi="Times New Roman" w:cs="Times New Roman"/>
          <w:sz w:val="32"/>
          <w:szCs w:val="32"/>
          <w:lang w:val="uk-UA"/>
        </w:rPr>
        <w:t>ставляє</w:t>
      </w:r>
      <w:proofErr w:type="spellEnd"/>
      <w:r w:rsidR="00247A95">
        <w:rPr>
          <w:rFonts w:ascii="Times New Roman" w:hAnsi="Times New Roman" w:cs="Times New Roman"/>
          <w:sz w:val="32"/>
          <w:szCs w:val="32"/>
          <w:lang w:val="uk-UA"/>
        </w:rPr>
        <w:t xml:space="preserve"> з клінічною картиною захворювання і встановлює діагноз хвороби у даного хворого, враховуючи всю специфіку перебігу хвороби у пацієнта. Інакше кажучи, у вузькому сенсі слова клінічне мислення – це мислення, за допомогою якого практикуючий лікар встановлює і формулює клінічний розгорнутий діагноз хвороби у даного хворого, обґрунтовує лікувальну тактику. Для клінічного мислення найбільш велика і, мабуть, єдина користь логіки полягає в тому, що вона слугує не </w:t>
      </w:r>
      <w:proofErr w:type="spellStart"/>
      <w:r w:rsidR="00247A95">
        <w:rPr>
          <w:rFonts w:ascii="Times New Roman" w:hAnsi="Times New Roman" w:cs="Times New Roman"/>
          <w:sz w:val="32"/>
          <w:szCs w:val="32"/>
          <w:lang w:val="uk-UA"/>
        </w:rPr>
        <w:t>органоном</w:t>
      </w:r>
      <w:proofErr w:type="spellEnd"/>
      <w:r w:rsidR="00247A95">
        <w:rPr>
          <w:rFonts w:ascii="Times New Roman" w:hAnsi="Times New Roman" w:cs="Times New Roman"/>
          <w:sz w:val="32"/>
          <w:szCs w:val="32"/>
          <w:lang w:val="uk-UA"/>
        </w:rPr>
        <w:t xml:space="preserve"> для розширення знань, а є насамперед дисципліною для чіткого визначення його меж і замість того, щоб відкривати істину</w:t>
      </w:r>
      <w:r w:rsidR="0087265B">
        <w:rPr>
          <w:rFonts w:ascii="Times New Roman" w:hAnsi="Times New Roman" w:cs="Times New Roman"/>
          <w:sz w:val="32"/>
          <w:szCs w:val="32"/>
          <w:lang w:val="uk-UA"/>
        </w:rPr>
        <w:t xml:space="preserve">, у </w:t>
      </w:r>
      <w:r w:rsidR="0087265B">
        <w:rPr>
          <w:rFonts w:ascii="Times New Roman" w:hAnsi="Times New Roman" w:cs="Times New Roman"/>
          <w:sz w:val="32"/>
          <w:szCs w:val="32"/>
          <w:lang w:val="uk-UA"/>
        </w:rPr>
        <w:lastRenderedPageBreak/>
        <w:t>неї досить скромна функція: вона застерігає від хибних суджень та помилок у доведеннях, обґрунтуваннях і висновках. Логіка не вчить, як потрібно мислити в тому чи іншому випадку розпізнання хвороби, а тільки вказує на те, як не потрібно мислити і як слід використовувати закони логіки, ті чи інші форми мислення, відомі категорії.</w:t>
      </w:r>
    </w:p>
    <w:p w:rsidR="0087265B" w:rsidRDefault="0087265B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Широке тлумачення сутності клінічного мислення вимагає все того ж історичного підходу, тому що понятійна форма клінічного мислення імпліцитно містить у собі основні критерії та ознаки традиції в медицині, включаючи насамперед основні аспекти лікарської етики та деонтології. Останні утворюють своєрідні суб’єктивні умови розпізнавання хвороб, що значною мірою визначають мислені побудови лікаря. І це зрозуміло. Клініцист має справу не з об’єктом дослідження</w:t>
      </w:r>
      <w:r w:rsidR="00C55122">
        <w:rPr>
          <w:rFonts w:ascii="Times New Roman" w:hAnsi="Times New Roman" w:cs="Times New Roman"/>
          <w:sz w:val="32"/>
          <w:szCs w:val="32"/>
          <w:lang w:val="uk-UA"/>
        </w:rPr>
        <w:t>, а з хворою людиною. У цьому вся сутність і принципова відміна зокрема медичної діагностики  від ветеринарного і технічного діагностування. Як слушно та дотепно відзначав відомий французький письм</w:t>
      </w:r>
      <w:r w:rsidR="000603DA">
        <w:rPr>
          <w:rFonts w:ascii="Times New Roman" w:hAnsi="Times New Roman" w:cs="Times New Roman"/>
          <w:sz w:val="32"/>
          <w:szCs w:val="32"/>
          <w:lang w:val="uk-UA"/>
        </w:rPr>
        <w:t xml:space="preserve">енник Антуан де </w:t>
      </w:r>
      <w:proofErr w:type="spellStart"/>
      <w:r w:rsidR="000603DA">
        <w:rPr>
          <w:rFonts w:ascii="Times New Roman" w:hAnsi="Times New Roman" w:cs="Times New Roman"/>
          <w:sz w:val="32"/>
          <w:szCs w:val="32"/>
          <w:lang w:val="uk-UA"/>
        </w:rPr>
        <w:t>Сент</w:t>
      </w:r>
      <w:proofErr w:type="spellEnd"/>
      <w:r w:rsidR="000603DA">
        <w:rPr>
          <w:rFonts w:ascii="Times New Roman" w:hAnsi="Times New Roman" w:cs="Times New Roman"/>
          <w:sz w:val="32"/>
          <w:szCs w:val="32"/>
          <w:lang w:val="uk-UA"/>
        </w:rPr>
        <w:t xml:space="preserve"> Екзюпері: я знаю, що наступить день, коли хворий з невідомою хворобою</w:t>
      </w:r>
      <w:r w:rsidR="004E6A73">
        <w:rPr>
          <w:rFonts w:ascii="Times New Roman" w:hAnsi="Times New Roman" w:cs="Times New Roman"/>
          <w:sz w:val="32"/>
          <w:szCs w:val="32"/>
          <w:lang w:val="uk-UA"/>
        </w:rPr>
        <w:t xml:space="preserve"> віддасть себе в руки фізиків. Ц</w:t>
      </w:r>
      <w:r w:rsidR="000603DA">
        <w:rPr>
          <w:rFonts w:ascii="Times New Roman" w:hAnsi="Times New Roman" w:cs="Times New Roman"/>
          <w:sz w:val="32"/>
          <w:szCs w:val="32"/>
          <w:lang w:val="uk-UA"/>
        </w:rPr>
        <w:t>і фізики, не питаючи в нього ні про що</w:t>
      </w:r>
      <w:r w:rsidR="004E6A73">
        <w:rPr>
          <w:rFonts w:ascii="Times New Roman" w:hAnsi="Times New Roman" w:cs="Times New Roman"/>
          <w:sz w:val="32"/>
          <w:szCs w:val="32"/>
          <w:lang w:val="uk-UA"/>
        </w:rPr>
        <w:t xml:space="preserve">, візьмуть кров, виведуть змінні, перемножать і, звіривши формулу з таблицею логарифмів, вилікують його одною-єдиною пігулкою. І все ж таки, коли я захворію, то звернуся до старого земського лікаря. Він погляне на мене кутиком ока, пощупає пульс і живіт, прикладе до лопаток стару хустинку і крізь неї вислухає мої легені. Він </w:t>
      </w:r>
      <w:r w:rsidR="00456937">
        <w:rPr>
          <w:rFonts w:ascii="Times New Roman" w:hAnsi="Times New Roman" w:cs="Times New Roman"/>
          <w:sz w:val="32"/>
          <w:szCs w:val="32"/>
          <w:lang w:val="uk-UA"/>
        </w:rPr>
        <w:t>кашляне, закуривши люльку, погладить</w:t>
      </w:r>
      <w:r w:rsidR="004E6A73">
        <w:rPr>
          <w:rFonts w:ascii="Times New Roman" w:hAnsi="Times New Roman" w:cs="Times New Roman"/>
          <w:sz w:val="32"/>
          <w:szCs w:val="32"/>
          <w:lang w:val="uk-UA"/>
        </w:rPr>
        <w:t xml:space="preserve"> підборіддя і посміхнеться мені, щоб краще втамувати мій біль. Звичайно, я </w:t>
      </w:r>
      <w:r w:rsidR="004E6A73">
        <w:rPr>
          <w:rFonts w:ascii="Times New Roman" w:hAnsi="Times New Roman" w:cs="Times New Roman"/>
          <w:sz w:val="32"/>
          <w:szCs w:val="32"/>
          <w:lang w:val="uk-UA"/>
        </w:rPr>
        <w:lastRenderedPageBreak/>
        <w:t>захоплююсь наукою, але я захоплююсь і мудрістю. В цьому якраз і виявляється гуманна сутність клінічної медицини.</w:t>
      </w:r>
    </w:p>
    <w:p w:rsidR="00F11536" w:rsidRPr="004C2DAC" w:rsidRDefault="00F11536" w:rsidP="00E9277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Лікарям-інтернам потрібно пам’ятати, що усі найдосконаліші технічні засоби, методи дослідження, сучасні наукові знання, їх використання у клініці практична медицина покликана узгоджувати з високими моральними нормами та принципами лікарського обов’язку. Без такого узгодження всі злети, досягнення медичної науки знецінюються, втрачають сенс. Лікарська професійна репутація клініциста, що використовує найновіші методи розпізнання хвороби і при цьому втрачає безпосередній контакт із хворим, може не тільки не підвищитись, а впасти всупереч його сподіванням. Не варто дивуватися з то</w:t>
      </w:r>
      <w:r w:rsidR="00DE3F26">
        <w:rPr>
          <w:rFonts w:ascii="Times New Roman" w:hAnsi="Times New Roman" w:cs="Times New Roman"/>
          <w:sz w:val="32"/>
          <w:szCs w:val="32"/>
          <w:lang w:val="uk-UA"/>
        </w:rPr>
        <w:t>го, що значні успіхи в лікуванні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хворого здобуваються цін</w:t>
      </w:r>
      <w:r w:rsidR="00456937">
        <w:rPr>
          <w:rFonts w:ascii="Times New Roman" w:hAnsi="Times New Roman" w:cs="Times New Roman"/>
          <w:sz w:val="32"/>
          <w:szCs w:val="32"/>
          <w:lang w:val="uk-UA"/>
        </w:rPr>
        <w:t>ою прийняття рішення, яке є нес</w:t>
      </w:r>
      <w:r>
        <w:rPr>
          <w:rFonts w:ascii="Times New Roman" w:hAnsi="Times New Roman" w:cs="Times New Roman"/>
          <w:sz w:val="32"/>
          <w:szCs w:val="32"/>
          <w:lang w:val="uk-UA"/>
        </w:rPr>
        <w:t>хибним, безпомилковим не лише з точки зору сучасного науково-технічного рівня, але й обґрунтоване з позицій психотерапевтичного впливу на пацієнта.</w:t>
      </w:r>
    </w:p>
    <w:sectPr w:rsidR="00F11536" w:rsidRPr="004C2DAC" w:rsidSect="00E9277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2DAC"/>
    <w:rsid w:val="000603DA"/>
    <w:rsid w:val="00247A95"/>
    <w:rsid w:val="0026578A"/>
    <w:rsid w:val="002D5174"/>
    <w:rsid w:val="00453FC6"/>
    <w:rsid w:val="00456937"/>
    <w:rsid w:val="004C2DAC"/>
    <w:rsid w:val="004E6A73"/>
    <w:rsid w:val="005077A7"/>
    <w:rsid w:val="00544B20"/>
    <w:rsid w:val="007B625F"/>
    <w:rsid w:val="0087265B"/>
    <w:rsid w:val="009D5B26"/>
    <w:rsid w:val="00A00180"/>
    <w:rsid w:val="00C55122"/>
    <w:rsid w:val="00CA6143"/>
    <w:rsid w:val="00D52193"/>
    <w:rsid w:val="00DE3F26"/>
    <w:rsid w:val="00E92774"/>
    <w:rsid w:val="00F11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4373</Words>
  <Characters>2494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</dc:creator>
  <cp:lastModifiedBy>user</cp:lastModifiedBy>
  <cp:revision>2</cp:revision>
  <dcterms:created xsi:type="dcterms:W3CDTF">2025-01-10T09:05:00Z</dcterms:created>
  <dcterms:modified xsi:type="dcterms:W3CDTF">2025-01-10T20:51:00Z</dcterms:modified>
</cp:coreProperties>
</file>