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7E3C" w:rsidRPr="00EA5B72" w:rsidRDefault="00EA5B72">
      <w:pPr>
        <w:keepNext/>
        <w:keepLines/>
        <w:spacing w:after="0" w:line="240" w:lineRule="auto"/>
        <w:jc w:val="center"/>
        <w:rPr>
          <w:lang w:val="ru-RU"/>
        </w:rPr>
      </w:pPr>
      <w:r w:rsidRPr="00EA5B72">
        <w:rPr>
          <w:b/>
          <w:lang w:val="ru-RU"/>
        </w:rPr>
        <w:t>МІНІСТЕРСТВО ОХОРОНИ ЗДОРОВ'Я УКРАЇНИ</w:t>
      </w:r>
    </w:p>
    <w:p w:rsidR="004A7E3C" w:rsidRPr="00EA5B72" w:rsidRDefault="00EA5B72">
      <w:pPr>
        <w:keepNext/>
        <w:keepLines/>
        <w:spacing w:after="0" w:line="240" w:lineRule="auto"/>
        <w:jc w:val="center"/>
        <w:rPr>
          <w:lang w:val="ru-RU"/>
        </w:rPr>
      </w:pPr>
      <w:r w:rsidRPr="00EA5B72">
        <w:rPr>
          <w:b/>
          <w:lang w:val="ru-RU"/>
        </w:rPr>
        <w:t>ВІННИЦЬКИЙ НАЦІОНАЛЬНИЙ МЕДИЧНИЙ УНІВЕРСИТЕТ</w:t>
      </w:r>
    </w:p>
    <w:p w:rsidR="004A7E3C" w:rsidRPr="00EA5B72" w:rsidRDefault="00EA5B72">
      <w:pPr>
        <w:keepNext/>
        <w:keepLines/>
        <w:spacing w:after="0" w:line="240" w:lineRule="auto"/>
        <w:jc w:val="center"/>
        <w:rPr>
          <w:lang w:val="ru-RU"/>
        </w:rPr>
      </w:pPr>
      <w:r w:rsidRPr="00EA5B72">
        <w:rPr>
          <w:b/>
          <w:lang w:val="ru-RU"/>
        </w:rPr>
        <w:t>ім. М.І. ПИРОГОВА</w:t>
      </w:r>
    </w:p>
    <w:p w:rsidR="00EA5B72" w:rsidRPr="008509A0" w:rsidRDefault="00EA5B72" w:rsidP="00EA5B72">
      <w:pPr>
        <w:keepNext/>
        <w:keepLines/>
        <w:spacing w:before="200" w:after="320" w:line="240" w:lineRule="auto"/>
        <w:jc w:val="right"/>
        <w:rPr>
          <w:lang w:val="ru-RU"/>
        </w:rPr>
      </w:pPr>
      <w:r>
        <w:rPr>
          <w:noProof/>
          <w:lang w:val="ru-RU"/>
        </w:rPr>
        <w:drawing>
          <wp:anchor distT="0" distB="0" distL="114300" distR="114300" simplePos="0" relativeHeight="251659264" behindDoc="1" locked="0" layoutInCell="1" allowOverlap="1" wp14:anchorId="61BA0D1E" wp14:editId="39962D3D">
            <wp:simplePos x="0" y="0"/>
            <wp:positionH relativeFrom="column">
              <wp:posOffset>3507740</wp:posOffset>
            </wp:positionH>
            <wp:positionV relativeFrom="paragraph">
              <wp:posOffset>622935</wp:posOffset>
            </wp:positionV>
            <wp:extent cx="1428750" cy="714375"/>
            <wp:effectExtent l="0" t="0" r="0" b="0"/>
            <wp:wrapNone/>
            <wp:docPr id="1" name="Рисунок 1" descr="C:\Users\rosia\AppData\Local\Microsoft\Windows\INetCache\Content.MSO\A541E6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ia\AppData\Local\Microsoft\Windows\INetCache\Content.MSO\A541E6C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a:ln>
                      <a:noFill/>
                    </a:ln>
                  </pic:spPr>
                </pic:pic>
              </a:graphicData>
            </a:graphic>
          </wp:anchor>
        </w:drawing>
      </w:r>
      <w:r w:rsidRPr="008509A0">
        <w:rPr>
          <w:lang w:val="ru-RU"/>
        </w:rPr>
        <w:t>“Затверджено”</w:t>
      </w:r>
      <w:r w:rsidRPr="008509A0">
        <w:rPr>
          <w:lang w:val="ru-RU"/>
        </w:rPr>
        <w:br/>
        <w:t>на методичній нараді</w:t>
      </w:r>
      <w:r w:rsidRPr="008509A0">
        <w:rPr>
          <w:lang w:val="ru-RU"/>
        </w:rPr>
        <w:br/>
        <w:t>кафедри стоматології</w:t>
      </w:r>
      <w:r w:rsidRPr="008509A0">
        <w:rPr>
          <w:lang w:val="ru-RU"/>
        </w:rPr>
        <w:br/>
        <w:t>дитячого віку</w:t>
      </w:r>
      <w:r w:rsidRPr="008509A0">
        <w:rPr>
          <w:lang w:val="ru-RU"/>
        </w:rPr>
        <w:br/>
        <w:t>завідувач кафедри</w:t>
      </w:r>
      <w:r w:rsidRPr="008509A0">
        <w:rPr>
          <w:lang w:val="ru-RU"/>
        </w:rPr>
        <w:br/>
      </w:r>
      <w:r>
        <w:rPr>
          <w:lang w:val="ru-RU"/>
        </w:rPr>
        <w:t>_________________</w:t>
      </w:r>
      <w:r w:rsidRPr="008509A0">
        <w:rPr>
          <w:lang w:val="ru-RU"/>
        </w:rPr>
        <w:t>Микола ДМІТРІЄВ</w:t>
      </w:r>
      <w:r w:rsidRPr="008509A0">
        <w:rPr>
          <w:lang w:val="ru-RU"/>
        </w:rPr>
        <w:br/>
        <w:t>«2</w:t>
      </w:r>
      <w:r>
        <w:rPr>
          <w:lang w:val="ru-RU"/>
        </w:rPr>
        <w:t>8</w:t>
      </w:r>
      <w:r w:rsidRPr="008509A0">
        <w:rPr>
          <w:lang w:val="ru-RU"/>
        </w:rPr>
        <w:t>» серпня 202</w:t>
      </w:r>
      <w:r>
        <w:rPr>
          <w:lang w:val="ru-RU"/>
        </w:rPr>
        <w:t>6</w:t>
      </w:r>
      <w:r w:rsidRPr="008509A0">
        <w:rPr>
          <w:lang w:val="ru-RU"/>
        </w:rPr>
        <w:t xml:space="preserve"> р.</w:t>
      </w:r>
    </w:p>
    <w:p w:rsidR="004A7E3C" w:rsidRPr="00EA5B72" w:rsidRDefault="00EA5B72">
      <w:pPr>
        <w:keepNext/>
        <w:keepLines/>
        <w:spacing w:before="360" w:line="240" w:lineRule="auto"/>
        <w:jc w:val="center"/>
        <w:rPr>
          <w:lang w:val="ru-RU"/>
        </w:rPr>
      </w:pPr>
      <w:bookmarkStart w:id="0" w:name="_GoBack"/>
      <w:bookmarkEnd w:id="0"/>
      <w:r w:rsidRPr="00EA5B72">
        <w:rPr>
          <w:b/>
          <w:sz w:val="28"/>
          <w:lang w:val="ru-RU"/>
        </w:rPr>
        <w:t>МЕТОДИЧНІ РЕКОМЕНДАЦІЇ</w:t>
      </w:r>
    </w:p>
    <w:p w:rsidR="004A7E3C" w:rsidRPr="00EA5B72" w:rsidRDefault="00EA5B72">
      <w:pPr>
        <w:keepNext/>
        <w:keepLines/>
        <w:spacing w:after="240" w:line="240" w:lineRule="auto"/>
        <w:jc w:val="center"/>
        <w:rPr>
          <w:lang w:val="ru-RU"/>
        </w:rPr>
      </w:pPr>
      <w:r w:rsidRPr="00EA5B72">
        <w:rPr>
          <w:lang w:val="ru-RU"/>
        </w:rPr>
        <w:t xml:space="preserve">для </w:t>
      </w:r>
      <w:r w:rsidRPr="00EA5B72">
        <w:rPr>
          <w:lang w:val="ru-RU"/>
        </w:rPr>
        <w:t>лікарів-інтернів при підготовці</w:t>
      </w:r>
      <w:r w:rsidRPr="00EA5B72">
        <w:rPr>
          <w:lang w:val="ru-RU"/>
        </w:rPr>
        <w:br/>
        <w:t>до практичного заняття</w:t>
      </w:r>
    </w:p>
    <w:tbl>
      <w:tblPr>
        <w:tblStyle w:val="aff2"/>
        <w:tblW w:w="0" w:type="auto"/>
        <w:jc w:val="center"/>
        <w:tblLook w:val="04A0" w:firstRow="1" w:lastRow="0" w:firstColumn="1" w:lastColumn="0" w:noHBand="0" w:noVBand="1"/>
      </w:tblPr>
      <w:tblGrid>
        <w:gridCol w:w="5128"/>
        <w:gridCol w:w="5128"/>
      </w:tblGrid>
      <w:tr w:rsidR="004A7E3C">
        <w:trPr>
          <w:cantSplit/>
          <w:jc w:val="center"/>
        </w:trPr>
        <w:tc>
          <w:tcPr>
            <w:tcW w:w="5128" w:type="dxa"/>
            <w:tcMar>
              <w:top w:w="80" w:type="dxa"/>
              <w:left w:w="80" w:type="dxa"/>
              <w:bottom w:w="80" w:type="dxa"/>
              <w:right w:w="80" w:type="dxa"/>
            </w:tcMar>
            <w:vAlign w:val="center"/>
          </w:tcPr>
          <w:p w:rsidR="004A7E3C" w:rsidRDefault="00EA5B72">
            <w:r>
              <w:t>Навчальна дисципліна</w:t>
            </w:r>
          </w:p>
        </w:tc>
        <w:tc>
          <w:tcPr>
            <w:tcW w:w="5128" w:type="dxa"/>
            <w:tcMar>
              <w:top w:w="80" w:type="dxa"/>
              <w:left w:w="80" w:type="dxa"/>
              <w:bottom w:w="80" w:type="dxa"/>
              <w:right w:w="80" w:type="dxa"/>
            </w:tcMar>
            <w:vAlign w:val="center"/>
          </w:tcPr>
          <w:p w:rsidR="004A7E3C" w:rsidRDefault="00EA5B72">
            <w:r>
              <w:t>Терапевтична стоматологія дитячого віку</w:t>
            </w:r>
          </w:p>
        </w:tc>
      </w:tr>
      <w:tr w:rsidR="004A7E3C">
        <w:trPr>
          <w:cantSplit/>
          <w:jc w:val="center"/>
        </w:trPr>
        <w:tc>
          <w:tcPr>
            <w:tcW w:w="5128" w:type="dxa"/>
            <w:tcMar>
              <w:top w:w="80" w:type="dxa"/>
              <w:left w:w="80" w:type="dxa"/>
              <w:bottom w:w="80" w:type="dxa"/>
              <w:right w:w="80" w:type="dxa"/>
            </w:tcMar>
            <w:vAlign w:val="center"/>
          </w:tcPr>
          <w:p w:rsidR="004A7E3C" w:rsidRDefault="00EA5B72">
            <w:r>
              <w:t>Тема заняття</w:t>
            </w:r>
          </w:p>
        </w:tc>
        <w:tc>
          <w:tcPr>
            <w:tcW w:w="5128" w:type="dxa"/>
            <w:tcMar>
              <w:top w:w="80" w:type="dxa"/>
              <w:left w:w="80" w:type="dxa"/>
              <w:bottom w:w="80" w:type="dxa"/>
              <w:right w:w="80" w:type="dxa"/>
            </w:tcMar>
            <w:vAlign w:val="center"/>
          </w:tcPr>
          <w:p w:rsidR="004A7E3C" w:rsidRDefault="00EA5B72">
            <w:r>
              <w:t>Грибкові хвороби. Алергічні хвороби слизової оболонки.</w:t>
            </w:r>
          </w:p>
        </w:tc>
      </w:tr>
      <w:tr w:rsidR="004A7E3C">
        <w:trPr>
          <w:cantSplit/>
          <w:jc w:val="center"/>
        </w:trPr>
        <w:tc>
          <w:tcPr>
            <w:tcW w:w="5128" w:type="dxa"/>
            <w:tcMar>
              <w:top w:w="80" w:type="dxa"/>
              <w:left w:w="80" w:type="dxa"/>
              <w:bottom w:w="80" w:type="dxa"/>
              <w:right w:w="80" w:type="dxa"/>
            </w:tcMar>
            <w:vAlign w:val="center"/>
          </w:tcPr>
          <w:p w:rsidR="004A7E3C" w:rsidRDefault="00EA5B72">
            <w:r>
              <w:t>Курс</w:t>
            </w:r>
          </w:p>
        </w:tc>
        <w:tc>
          <w:tcPr>
            <w:tcW w:w="5128" w:type="dxa"/>
            <w:tcMar>
              <w:top w:w="80" w:type="dxa"/>
              <w:left w:w="80" w:type="dxa"/>
              <w:bottom w:w="80" w:type="dxa"/>
              <w:right w:w="80" w:type="dxa"/>
            </w:tcMar>
            <w:vAlign w:val="center"/>
          </w:tcPr>
          <w:p w:rsidR="004A7E3C" w:rsidRDefault="00EA5B72">
            <w:r>
              <w:t>4</w:t>
            </w:r>
          </w:p>
        </w:tc>
      </w:tr>
      <w:tr w:rsidR="004A7E3C">
        <w:trPr>
          <w:cantSplit/>
          <w:jc w:val="center"/>
        </w:trPr>
        <w:tc>
          <w:tcPr>
            <w:tcW w:w="5128" w:type="dxa"/>
            <w:tcMar>
              <w:top w:w="80" w:type="dxa"/>
              <w:left w:w="80" w:type="dxa"/>
              <w:bottom w:w="80" w:type="dxa"/>
              <w:right w:w="80" w:type="dxa"/>
            </w:tcMar>
            <w:vAlign w:val="center"/>
          </w:tcPr>
          <w:p w:rsidR="004A7E3C" w:rsidRDefault="00EA5B72">
            <w:r>
              <w:t>Факультет та форма навчання</w:t>
            </w:r>
          </w:p>
        </w:tc>
        <w:tc>
          <w:tcPr>
            <w:tcW w:w="5128" w:type="dxa"/>
            <w:tcMar>
              <w:top w:w="80" w:type="dxa"/>
              <w:left w:w="80" w:type="dxa"/>
              <w:bottom w:w="80" w:type="dxa"/>
              <w:right w:w="80" w:type="dxa"/>
            </w:tcMar>
            <w:vAlign w:val="center"/>
          </w:tcPr>
          <w:p w:rsidR="004A7E3C" w:rsidRDefault="00EA5B72">
            <w:r>
              <w:t>Стоматологічний, денна</w:t>
            </w:r>
          </w:p>
        </w:tc>
      </w:tr>
    </w:tbl>
    <w:p w:rsidR="004A7E3C" w:rsidRDefault="004A7E3C">
      <w:pPr>
        <w:spacing w:before="3100" w:after="0" w:line="240" w:lineRule="auto"/>
        <w:jc w:val="center"/>
      </w:pPr>
    </w:p>
    <w:p w:rsidR="004A7E3C" w:rsidRDefault="00EA5B72">
      <w:pPr>
        <w:keepNext/>
        <w:keepLines/>
        <w:spacing w:after="0" w:line="240" w:lineRule="auto"/>
        <w:jc w:val="center"/>
      </w:pPr>
      <w:r>
        <w:t xml:space="preserve">Вінниця </w:t>
      </w:r>
      <w:r>
        <w:t>2026</w:t>
      </w:r>
    </w:p>
    <w:p w:rsidR="004A7E3C" w:rsidRDefault="00EA5B72">
      <w:r>
        <w:br w:type="page"/>
      </w:r>
    </w:p>
    <w:p w:rsidR="004A7E3C" w:rsidRDefault="00EA5B72">
      <w:pPr>
        <w:keepNext/>
        <w:keepLines/>
        <w:spacing w:before="200" w:after="0" w:line="240" w:lineRule="auto"/>
      </w:pPr>
      <w:r>
        <w:rPr>
          <w:b/>
        </w:rPr>
        <w:lastRenderedPageBreak/>
        <w:t>Укладач: Асистент Ростислав ІВАНОВ</w:t>
      </w:r>
    </w:p>
    <w:p w:rsidR="004A7E3C" w:rsidRPr="00EA5B72" w:rsidRDefault="00EA5B72">
      <w:pPr>
        <w:widowControl w:val="0"/>
        <w:numPr>
          <w:ilvl w:val="0"/>
          <w:numId w:val="1"/>
        </w:numPr>
        <w:tabs>
          <w:tab w:val="left" w:pos="715"/>
        </w:tabs>
        <w:spacing w:after="0" w:line="240" w:lineRule="auto"/>
        <w:ind w:left="740"/>
        <w:jc w:val="both"/>
        <w:rPr>
          <w:lang w:val="uk-UA"/>
        </w:rPr>
      </w:pPr>
      <w:r>
        <w:rPr>
          <w:b/>
          <w:bCs/>
          <w:color w:val="000000"/>
          <w:lang w:val="uk-UA" w:eastAsia="uk-UA" w:bidi="uk-UA"/>
        </w:rPr>
        <w:t xml:space="preserve">Актуальність теми: </w:t>
      </w:r>
      <w:r>
        <w:rPr>
          <w:color w:val="000000"/>
          <w:lang w:val="uk-UA" w:eastAsia="uk-UA" w:bidi="uk-UA"/>
        </w:rPr>
        <w:t xml:space="preserve">Кандидоз ротової порожнини — це місцеве інфекційне ураження тканин ротової порожнини дріжджовими грибами роду </w:t>
      </w:r>
      <w:r>
        <w:rPr>
          <w:color w:val="000000"/>
          <w:lang w:val="de-DE" w:eastAsia="de-DE" w:bidi="de-DE"/>
        </w:rPr>
        <w:t xml:space="preserve">Candida, </w:t>
      </w:r>
      <w:r>
        <w:rPr>
          <w:color w:val="000000"/>
          <w:lang w:val="uk-UA" w:eastAsia="uk-UA" w:bidi="uk-UA"/>
        </w:rPr>
        <w:t xml:space="preserve">переважно </w:t>
      </w:r>
      <w:r>
        <w:rPr>
          <w:color w:val="000000"/>
          <w:lang w:val="de-DE" w:eastAsia="de-DE" w:bidi="de-DE"/>
        </w:rPr>
        <w:t xml:space="preserve">C albicans. </w:t>
      </w:r>
      <w:r>
        <w:rPr>
          <w:color w:val="000000"/>
          <w:lang w:val="uk-UA" w:eastAsia="uk-UA" w:bidi="uk-UA"/>
        </w:rPr>
        <w:t>Захворювання є найбільш поширеним серед усіх грибкових</w:t>
      </w:r>
      <w:r>
        <w:rPr>
          <w:color w:val="000000"/>
          <w:lang w:val="uk-UA" w:eastAsia="uk-UA" w:bidi="uk-UA"/>
        </w:rPr>
        <w:t xml:space="preserve"> інфекцій, що уражають ротову порожнину, і спостерігається як у дітей, так і в осіб похилого віку, а також у осіб з місцевою та системною імуносупресією. Хоча </w:t>
      </w:r>
      <w:r>
        <w:rPr>
          <w:color w:val="000000"/>
          <w:lang w:val="de-DE" w:eastAsia="de-DE" w:bidi="de-DE"/>
        </w:rPr>
        <w:t xml:space="preserve">Candida </w:t>
      </w:r>
      <w:r>
        <w:rPr>
          <w:color w:val="000000"/>
          <w:lang w:val="uk-UA" w:eastAsia="uk-UA" w:bidi="uk-UA"/>
        </w:rPr>
        <w:t>вважається нормальною флорою для шлунково- кишкового та сечостатевого трактів у людей, пр</w:t>
      </w:r>
      <w:r>
        <w:rPr>
          <w:color w:val="000000"/>
          <w:lang w:val="uk-UA" w:eastAsia="uk-UA" w:bidi="uk-UA"/>
        </w:rPr>
        <w:t>оте вона здатна призводити до місцевого інфікування слизових оболонок (орофарингеальний кандидоз, езофагіт, вульвовагініт), осередкової інвазії (ендофтальміт, менінгіт, ендокардит) і генералізації патологічного процесу (кандидемія</w:t>
      </w:r>
    </w:p>
    <w:p w:rsidR="004A7E3C" w:rsidRDefault="00EA5B72">
      <w:pPr>
        <w:keepNext/>
        <w:keepLines/>
        <w:widowControl w:val="0"/>
        <w:numPr>
          <w:ilvl w:val="0"/>
          <w:numId w:val="1"/>
        </w:numPr>
        <w:tabs>
          <w:tab w:val="left" w:pos="730"/>
        </w:tabs>
        <w:spacing w:after="0" w:line="240" w:lineRule="auto"/>
        <w:ind w:left="0" w:firstLine="380"/>
        <w:jc w:val="both"/>
      </w:pPr>
      <w:r>
        <w:rPr>
          <w:color w:val="000000"/>
          <w:lang w:val="uk-UA" w:eastAsia="uk-UA" w:bidi="uk-UA"/>
        </w:rPr>
        <w:t>Навчальні цілі:</w:t>
      </w:r>
    </w:p>
    <w:p w:rsidR="004A7E3C" w:rsidRPr="00EA5B72" w:rsidRDefault="00EA5B72">
      <w:pPr>
        <w:widowControl w:val="0"/>
        <w:numPr>
          <w:ilvl w:val="0"/>
          <w:numId w:val="3"/>
        </w:numPr>
        <w:tabs>
          <w:tab w:val="left" w:pos="701"/>
        </w:tabs>
        <w:spacing w:after="0" w:line="240" w:lineRule="auto"/>
        <w:ind w:left="0" w:firstLine="380"/>
        <w:jc w:val="both"/>
        <w:rPr>
          <w:lang w:val="ru-RU"/>
        </w:rPr>
      </w:pPr>
      <w:r>
        <w:rPr>
          <w:color w:val="000000"/>
          <w:lang w:val="uk-UA" w:eastAsia="uk-UA" w:bidi="uk-UA"/>
        </w:rPr>
        <w:t>Вивчити г</w:t>
      </w:r>
      <w:r>
        <w:rPr>
          <w:color w:val="000000"/>
          <w:lang w:val="uk-UA" w:eastAsia="uk-UA" w:bidi="uk-UA"/>
        </w:rPr>
        <w:t>рибкові ураження слизової оболонки порожнини рота у дітей.</w:t>
      </w:r>
    </w:p>
    <w:p w:rsidR="004A7E3C" w:rsidRPr="00EA5B72" w:rsidRDefault="00EA5B72">
      <w:pPr>
        <w:widowControl w:val="0"/>
        <w:numPr>
          <w:ilvl w:val="0"/>
          <w:numId w:val="3"/>
        </w:numPr>
        <w:tabs>
          <w:tab w:val="left" w:pos="730"/>
        </w:tabs>
        <w:spacing w:after="0" w:line="240" w:lineRule="auto"/>
        <w:ind w:left="0" w:firstLine="380"/>
        <w:jc w:val="both"/>
        <w:rPr>
          <w:lang w:val="ru-RU"/>
        </w:rPr>
      </w:pPr>
      <w:r>
        <w:rPr>
          <w:color w:val="000000"/>
          <w:lang w:val="uk-UA" w:eastAsia="uk-UA" w:bidi="uk-UA"/>
        </w:rPr>
        <w:t>Вивчити етіологія, патогенез, клініка, діагностика, лікування та профілактика.</w:t>
      </w:r>
    </w:p>
    <w:p w:rsidR="004A7E3C" w:rsidRPr="00EA5B72" w:rsidRDefault="00EA5B72">
      <w:pPr>
        <w:widowControl w:val="0"/>
        <w:numPr>
          <w:ilvl w:val="0"/>
          <w:numId w:val="3"/>
        </w:numPr>
        <w:tabs>
          <w:tab w:val="left" w:pos="725"/>
        </w:tabs>
        <w:spacing w:after="0" w:line="240" w:lineRule="auto"/>
        <w:ind w:left="0" w:firstLine="380"/>
        <w:jc w:val="both"/>
        <w:rPr>
          <w:lang w:val="ru-RU"/>
        </w:rPr>
      </w:pPr>
      <w:r>
        <w:rPr>
          <w:color w:val="000000"/>
          <w:lang w:val="uk-UA" w:eastAsia="uk-UA" w:bidi="uk-UA"/>
        </w:rPr>
        <w:t>Вивчити причини виникнення, патогенез, особливості клінічного перебігу.</w:t>
      </w:r>
    </w:p>
    <w:p w:rsidR="004A7E3C" w:rsidRPr="00EA5B72" w:rsidRDefault="00EA5B72">
      <w:pPr>
        <w:widowControl w:val="0"/>
        <w:numPr>
          <w:ilvl w:val="0"/>
          <w:numId w:val="3"/>
        </w:numPr>
        <w:tabs>
          <w:tab w:val="left" w:pos="730"/>
        </w:tabs>
        <w:spacing w:after="0" w:line="240" w:lineRule="auto"/>
        <w:ind w:left="740"/>
        <w:jc w:val="both"/>
        <w:rPr>
          <w:lang w:val="ru-RU"/>
        </w:rPr>
      </w:pPr>
      <w:r>
        <w:rPr>
          <w:color w:val="000000"/>
          <w:lang w:val="uk-UA" w:eastAsia="uk-UA" w:bidi="uk-UA"/>
        </w:rPr>
        <w:t xml:space="preserve">Вивчити основні принципи та методи лікування </w:t>
      </w:r>
      <w:r>
        <w:rPr>
          <w:color w:val="000000"/>
          <w:lang w:val="uk-UA" w:eastAsia="uk-UA" w:bidi="uk-UA"/>
        </w:rPr>
        <w:t>мікотичних уражень слизової оболонки порожнини рота у дітей.</w:t>
      </w:r>
    </w:p>
    <w:p w:rsidR="004A7E3C" w:rsidRDefault="00EA5B72">
      <w:pPr>
        <w:widowControl w:val="0"/>
        <w:spacing w:after="0" w:line="240" w:lineRule="auto"/>
        <w:jc w:val="both"/>
      </w:pPr>
      <w:r>
        <w:rPr>
          <w:color w:val="000000"/>
          <w:lang w:val="uk-UA" w:eastAsia="uk-UA" w:bidi="uk-UA"/>
        </w:rPr>
        <w:t>Контроль початкового рівня знань :</w:t>
      </w:r>
    </w:p>
    <w:p w:rsidR="004A7E3C" w:rsidRPr="00EA5B72" w:rsidRDefault="00EA5B72" w:rsidP="00EA5B72">
      <w:pPr>
        <w:widowControl w:val="0"/>
        <w:numPr>
          <w:ilvl w:val="0"/>
          <w:numId w:val="4"/>
        </w:numPr>
        <w:tabs>
          <w:tab w:val="left" w:pos="694"/>
        </w:tabs>
        <w:spacing w:after="0" w:line="240" w:lineRule="auto"/>
        <w:ind w:left="0" w:firstLine="0"/>
        <w:jc w:val="both"/>
        <w:rPr>
          <w:lang w:val="ru-RU"/>
        </w:rPr>
      </w:pPr>
      <w:r>
        <w:rPr>
          <w:color w:val="000000"/>
          <w:lang w:val="uk-UA" w:eastAsia="uk-UA" w:bidi="uk-UA"/>
        </w:rPr>
        <w:t xml:space="preserve">Будова слизової оболонки порожнини рота </w:t>
      </w:r>
      <w:r>
        <w:rPr>
          <w:color w:val="000000"/>
          <w:lang w:val="de-DE" w:eastAsia="de-DE" w:bidi="de-DE"/>
        </w:rPr>
        <w:t>(COHP).</w:t>
      </w:r>
    </w:p>
    <w:p w:rsidR="004A7E3C" w:rsidRPr="00EA5B72" w:rsidRDefault="00EA5B72" w:rsidP="00EA5B72">
      <w:pPr>
        <w:widowControl w:val="0"/>
        <w:numPr>
          <w:ilvl w:val="0"/>
          <w:numId w:val="4"/>
        </w:numPr>
        <w:tabs>
          <w:tab w:val="left" w:pos="694"/>
        </w:tabs>
        <w:spacing w:after="0" w:line="240" w:lineRule="auto"/>
        <w:ind w:left="0" w:firstLine="0"/>
        <w:jc w:val="both"/>
        <w:rPr>
          <w:lang w:val="ru-RU"/>
        </w:rPr>
      </w:pPr>
      <w:r>
        <w:rPr>
          <w:color w:val="000000"/>
          <w:lang w:val="uk-UA" w:eastAsia="uk-UA" w:bidi="uk-UA"/>
        </w:rPr>
        <w:t xml:space="preserve">Класифікація захворювань </w:t>
      </w:r>
      <w:r>
        <w:rPr>
          <w:color w:val="000000"/>
          <w:lang w:bidi="en-US"/>
        </w:rPr>
        <w:t>COI</w:t>
      </w:r>
      <w:r w:rsidRPr="00EA5B72">
        <w:rPr>
          <w:color w:val="000000"/>
          <w:lang w:val="ru-RU" w:bidi="en-US"/>
        </w:rPr>
        <w:t xml:space="preserve"> </w:t>
      </w:r>
      <w:r>
        <w:rPr>
          <w:color w:val="000000"/>
          <w:lang w:bidi="en-US"/>
        </w:rPr>
        <w:t>IP</w:t>
      </w:r>
      <w:r w:rsidRPr="00EA5B72">
        <w:rPr>
          <w:color w:val="000000"/>
          <w:lang w:val="ru-RU" w:bidi="en-US"/>
        </w:rPr>
        <w:t xml:space="preserve"> </w:t>
      </w:r>
      <w:r>
        <w:rPr>
          <w:color w:val="000000"/>
          <w:lang w:val="uk-UA" w:eastAsia="uk-UA" w:bidi="uk-UA"/>
        </w:rPr>
        <w:t>у дітей.</w:t>
      </w:r>
    </w:p>
    <w:p w:rsidR="004A7E3C" w:rsidRDefault="00EA5B72" w:rsidP="00EA5B72">
      <w:pPr>
        <w:widowControl w:val="0"/>
        <w:numPr>
          <w:ilvl w:val="0"/>
          <w:numId w:val="4"/>
        </w:numPr>
        <w:tabs>
          <w:tab w:val="left" w:pos="686"/>
          <w:tab w:val="left" w:pos="694"/>
        </w:tabs>
        <w:spacing w:after="0" w:line="240" w:lineRule="auto"/>
        <w:ind w:left="0" w:firstLine="0"/>
        <w:jc w:val="both"/>
      </w:pPr>
      <w:r>
        <w:rPr>
          <w:color w:val="000000"/>
          <w:lang w:val="uk-UA" w:eastAsia="uk-UA" w:bidi="uk-UA"/>
        </w:rPr>
        <w:t>Первинні елементи ураження СОПР.</w:t>
      </w:r>
    </w:p>
    <w:p w:rsidR="004A7E3C" w:rsidRDefault="00EA5B72" w:rsidP="00EA5B72">
      <w:pPr>
        <w:widowControl w:val="0"/>
        <w:numPr>
          <w:ilvl w:val="0"/>
          <w:numId w:val="4"/>
        </w:numPr>
        <w:tabs>
          <w:tab w:val="left" w:pos="686"/>
          <w:tab w:val="left" w:pos="694"/>
        </w:tabs>
        <w:spacing w:after="0" w:line="240" w:lineRule="auto"/>
        <w:ind w:left="0" w:firstLine="0"/>
        <w:jc w:val="both"/>
      </w:pPr>
      <w:r>
        <w:rPr>
          <w:color w:val="000000"/>
          <w:lang w:val="uk-UA" w:eastAsia="uk-UA" w:bidi="uk-UA"/>
        </w:rPr>
        <w:t>Вторинні елементи ураження СОПР.</w:t>
      </w:r>
    </w:p>
    <w:p w:rsidR="004A7E3C" w:rsidRDefault="00EA5B72" w:rsidP="00EA5B72">
      <w:pPr>
        <w:widowControl w:val="0"/>
        <w:numPr>
          <w:ilvl w:val="0"/>
          <w:numId w:val="4"/>
        </w:numPr>
        <w:tabs>
          <w:tab w:val="left" w:pos="686"/>
          <w:tab w:val="left" w:pos="694"/>
        </w:tabs>
        <w:spacing w:after="0" w:line="240" w:lineRule="auto"/>
        <w:ind w:left="0" w:firstLine="0"/>
        <w:jc w:val="both"/>
      </w:pPr>
      <w:r>
        <w:rPr>
          <w:color w:val="000000"/>
          <w:lang w:val="uk-UA" w:eastAsia="uk-UA" w:bidi="uk-UA"/>
        </w:rPr>
        <w:t>Додаткові методи обстеження СОПР.</w:t>
      </w:r>
    </w:p>
    <w:p w:rsidR="004A7E3C" w:rsidRDefault="00EA5B72" w:rsidP="00EA5B72">
      <w:pPr>
        <w:widowControl w:val="0"/>
        <w:numPr>
          <w:ilvl w:val="0"/>
          <w:numId w:val="4"/>
        </w:numPr>
        <w:tabs>
          <w:tab w:val="left" w:pos="686"/>
          <w:tab w:val="left" w:pos="694"/>
        </w:tabs>
        <w:spacing w:after="0" w:line="240" w:lineRule="auto"/>
        <w:ind w:left="0" w:firstLine="0"/>
        <w:jc w:val="both"/>
      </w:pPr>
      <w:r>
        <w:rPr>
          <w:color w:val="000000"/>
          <w:lang w:val="uk-UA" w:eastAsia="uk-UA" w:bidi="uk-UA"/>
        </w:rPr>
        <w:t>Лабораторні методи обстеження СОПР.</w:t>
      </w:r>
    </w:p>
    <w:p w:rsidR="004A7E3C" w:rsidRPr="00EA5B72" w:rsidRDefault="00EA5B72" w:rsidP="00EA5B72">
      <w:pPr>
        <w:widowControl w:val="0"/>
        <w:numPr>
          <w:ilvl w:val="0"/>
          <w:numId w:val="4"/>
        </w:numPr>
        <w:tabs>
          <w:tab w:val="left" w:pos="686"/>
          <w:tab w:val="left" w:pos="694"/>
        </w:tabs>
        <w:spacing w:after="320" w:line="240" w:lineRule="auto"/>
        <w:ind w:left="0" w:firstLine="0"/>
        <w:jc w:val="both"/>
        <w:rPr>
          <w:lang w:val="ru-RU"/>
        </w:rPr>
      </w:pPr>
      <w:r>
        <w:rPr>
          <w:color w:val="000000"/>
          <w:lang w:val="uk-UA" w:eastAsia="uk-UA" w:bidi="uk-UA"/>
        </w:rPr>
        <w:t>Мікози, загальне поняття про патологію.</w:t>
      </w:r>
    </w:p>
    <w:p w:rsidR="004A7E3C" w:rsidRPr="00EA5B72" w:rsidRDefault="00EA5B72">
      <w:pPr>
        <w:keepNext/>
        <w:keepLines/>
        <w:widowControl w:val="0"/>
        <w:spacing w:after="0" w:line="240" w:lineRule="auto"/>
        <w:jc w:val="both"/>
        <w:rPr>
          <w:lang w:val="ru-RU"/>
        </w:rPr>
      </w:pPr>
      <w:r>
        <w:rPr>
          <w:color w:val="000000"/>
          <w:lang w:val="uk-UA" w:eastAsia="uk-UA" w:bidi="uk-UA"/>
        </w:rPr>
        <w:t>Зміст:</w:t>
      </w:r>
    </w:p>
    <w:p w:rsidR="004A7E3C" w:rsidRPr="00EA5B72" w:rsidRDefault="00EA5B72">
      <w:pPr>
        <w:widowControl w:val="0"/>
        <w:spacing w:after="0" w:line="240" w:lineRule="auto"/>
        <w:jc w:val="both"/>
        <w:rPr>
          <w:lang w:val="uk-UA"/>
        </w:rPr>
      </w:pPr>
      <w:r>
        <w:rPr>
          <w:color w:val="000000"/>
          <w:lang w:val="uk-UA" w:eastAsia="uk-UA" w:bidi="uk-UA"/>
        </w:rPr>
        <w:t xml:space="preserve">Збудниками грибкової інфекції порожнини рота с гриби роду </w:t>
      </w:r>
      <w:r>
        <w:rPr>
          <w:color w:val="000000"/>
          <w:lang w:val="de-DE" w:eastAsia="de-DE" w:bidi="de-DE"/>
        </w:rPr>
        <w:t xml:space="preserve">Candida (Candida albicans, Candida pseudotropicalis, Candida tropicalis). </w:t>
      </w:r>
      <w:r>
        <w:rPr>
          <w:color w:val="000000"/>
          <w:lang w:val="uk-UA" w:eastAsia="uk-UA" w:bidi="uk-UA"/>
        </w:rPr>
        <w:t xml:space="preserve">Частіше серед них уражає слизову оболонку </w:t>
      </w:r>
      <w:r>
        <w:rPr>
          <w:color w:val="000000"/>
          <w:lang w:val="de-DE" w:eastAsia="de-DE" w:bidi="de-DE"/>
        </w:rPr>
        <w:t xml:space="preserve">Candida albicans. </w:t>
      </w:r>
      <w:r>
        <w:rPr>
          <w:color w:val="000000"/>
          <w:lang w:val="uk-UA" w:eastAsia="uk-UA" w:bidi="uk-UA"/>
        </w:rPr>
        <w:t xml:space="preserve">Гриби роду </w:t>
      </w:r>
      <w:r>
        <w:rPr>
          <w:color w:val="000000"/>
          <w:lang w:val="de-DE" w:eastAsia="de-DE" w:bidi="de-DE"/>
        </w:rPr>
        <w:t xml:space="preserve">Candida </w:t>
      </w:r>
      <w:r>
        <w:rPr>
          <w:color w:val="000000"/>
          <w:lang w:val="uk-UA" w:eastAsia="uk-UA" w:bidi="uk-UA"/>
        </w:rPr>
        <w:t xml:space="preserve">постійно вегетують у ротовій порожнині. У разі зниження захисних сил організму та бар’єрної функції </w:t>
      </w:r>
      <w:r>
        <w:rPr>
          <w:color w:val="000000"/>
          <w:lang w:val="de-DE" w:eastAsia="de-DE" w:bidi="de-DE"/>
        </w:rPr>
        <w:t xml:space="preserve">COHP i </w:t>
      </w:r>
      <w:r>
        <w:rPr>
          <w:color w:val="000000"/>
          <w:lang w:val="uk-UA" w:eastAsia="uk-UA" w:bidi="uk-UA"/>
        </w:rPr>
        <w:t>розвитку дисбактеріозу ці гриби стають патогенними. Особливо слід відз</w:t>
      </w:r>
      <w:r>
        <w:rPr>
          <w:color w:val="000000"/>
          <w:lang w:val="uk-UA" w:eastAsia="uk-UA" w:bidi="uk-UA"/>
        </w:rPr>
        <w:t xml:space="preserve">начити роль у патогенезі кандидозу антибіотиків, сульфаніламідних препаратів, кортикостероїдів. Важливою передумовою виникнення кандидозу </w:t>
      </w:r>
      <w:r>
        <w:rPr>
          <w:color w:val="000000"/>
          <w:lang w:val="de-DE" w:eastAsia="de-DE" w:bidi="de-DE"/>
        </w:rPr>
        <w:t xml:space="preserve">COHP </w:t>
      </w:r>
      <w:r>
        <w:rPr>
          <w:color w:val="000000"/>
          <w:lang w:val="uk-UA" w:eastAsia="uk-UA" w:bidi="uk-UA"/>
        </w:rPr>
        <w:t>с також певний стаи ротової порожнини: зволоженість, температура, негігієнічне утримання ротової порожнини, вугле</w:t>
      </w:r>
      <w:r>
        <w:rPr>
          <w:color w:val="000000"/>
          <w:lang w:val="uk-UA" w:eastAsia="uk-UA" w:bidi="uk-UA"/>
        </w:rPr>
        <w:t xml:space="preserve">водний характер харчування, несанована ротова порожнина, наявність каріозних порожнин, пародонтальних кишень та хронічних захворювань </w:t>
      </w:r>
      <w:r>
        <w:rPr>
          <w:color w:val="000000"/>
          <w:lang w:val="de-DE" w:eastAsia="de-DE" w:bidi="de-DE"/>
        </w:rPr>
        <w:t>COHP.</w:t>
      </w:r>
    </w:p>
    <w:p w:rsidR="004A7E3C" w:rsidRPr="00EA5B72" w:rsidRDefault="00EA5B72">
      <w:pPr>
        <w:widowControl w:val="0"/>
        <w:spacing w:after="0" w:line="240" w:lineRule="auto"/>
        <w:jc w:val="both"/>
        <w:rPr>
          <w:lang w:val="uk-UA"/>
        </w:rPr>
      </w:pPr>
      <w:r>
        <w:rPr>
          <w:color w:val="000000"/>
          <w:lang w:val="uk-UA" w:eastAsia="uk-UA" w:bidi="uk-UA"/>
        </w:rPr>
        <w:t xml:space="preserve">Клініко-морфологічна класифікація поділяє процес за перебігом на гострий (псевдомембранозний </w:t>
      </w:r>
      <w:r>
        <w:rPr>
          <w:color w:val="000000"/>
          <w:lang w:val="de-DE" w:eastAsia="de-DE" w:bidi="de-DE"/>
        </w:rPr>
        <w:t xml:space="preserve">i </w:t>
      </w:r>
      <w:r>
        <w:rPr>
          <w:color w:val="000000"/>
          <w:lang w:val="uk-UA" w:eastAsia="uk-UA" w:bidi="uk-UA"/>
        </w:rPr>
        <w:t>атрофічний) та хроніч</w:t>
      </w:r>
      <w:r>
        <w:rPr>
          <w:color w:val="000000"/>
          <w:lang w:val="uk-UA" w:eastAsia="uk-UA" w:bidi="uk-UA"/>
        </w:rPr>
        <w:t xml:space="preserve">ний (гіперпластичний </w:t>
      </w:r>
      <w:r>
        <w:rPr>
          <w:color w:val="000000"/>
          <w:lang w:val="de-DE" w:eastAsia="de-DE" w:bidi="de-DE"/>
        </w:rPr>
        <w:t xml:space="preserve">i </w:t>
      </w:r>
      <w:r>
        <w:rPr>
          <w:color w:val="000000"/>
          <w:lang w:val="uk-UA" w:eastAsia="uk-UA" w:bidi="uk-UA"/>
        </w:rPr>
        <w:t>атрофічний).</w:t>
      </w:r>
    </w:p>
    <w:p w:rsidR="004A7E3C" w:rsidRPr="00EA5B72" w:rsidRDefault="00EA5B72">
      <w:pPr>
        <w:widowControl w:val="0"/>
        <w:spacing w:after="0" w:line="240" w:lineRule="auto"/>
        <w:jc w:val="both"/>
        <w:rPr>
          <w:lang w:val="ru-RU"/>
        </w:rPr>
      </w:pPr>
      <w:r>
        <w:rPr>
          <w:color w:val="000000"/>
          <w:lang w:val="uk-UA" w:eastAsia="uk-UA" w:bidi="uk-UA"/>
        </w:rPr>
        <w:t xml:space="preserve">Гострий псевдомембранозний кандидоз </w:t>
      </w:r>
      <w:r>
        <w:rPr>
          <w:color w:val="000000"/>
          <w:lang w:val="de-DE" w:eastAsia="de-DE" w:bidi="de-DE"/>
        </w:rPr>
        <w:t xml:space="preserve">COHP </w:t>
      </w:r>
      <w:r>
        <w:rPr>
          <w:color w:val="000000"/>
          <w:lang w:val="uk-UA" w:eastAsia="uk-UA" w:bidi="uk-UA"/>
        </w:rPr>
        <w:t xml:space="preserve">(пліснявка; </w:t>
      </w:r>
      <w:r>
        <w:rPr>
          <w:color w:val="000000"/>
          <w:lang w:bidi="en-US"/>
        </w:rPr>
        <w:t>candidosis</w:t>
      </w:r>
      <w:r w:rsidRPr="00EA5B72">
        <w:rPr>
          <w:color w:val="000000"/>
          <w:lang w:val="uk-UA" w:bidi="en-US"/>
        </w:rPr>
        <w:t xml:space="preserve"> </w:t>
      </w:r>
      <w:r>
        <w:rPr>
          <w:color w:val="000000"/>
          <w:lang w:bidi="en-US"/>
        </w:rPr>
        <w:t>acuta</w:t>
      </w:r>
      <w:r w:rsidRPr="00EA5B72">
        <w:rPr>
          <w:color w:val="000000"/>
          <w:lang w:val="uk-UA" w:bidi="en-US"/>
        </w:rPr>
        <w:t xml:space="preserve">, </w:t>
      </w:r>
      <w:r>
        <w:rPr>
          <w:color w:val="000000"/>
          <w:lang w:bidi="en-US"/>
        </w:rPr>
        <w:t>soor</w:t>
      </w:r>
      <w:r w:rsidRPr="00EA5B72">
        <w:rPr>
          <w:color w:val="000000"/>
          <w:lang w:val="uk-UA" w:bidi="en-US"/>
        </w:rPr>
        <w:t xml:space="preserve">) </w:t>
      </w:r>
      <w:r>
        <w:rPr>
          <w:color w:val="000000"/>
          <w:lang w:val="uk-UA" w:eastAsia="uk-UA" w:bidi="uk-UA"/>
        </w:rPr>
        <w:t xml:space="preserve">розвивасться у немовлят, які ослаблені інфекційними захворюваннями, бронхітом, диспепсіями, а також у недоношених дітей. Збудник пліснявки </w:t>
      </w:r>
      <w:r>
        <w:rPr>
          <w:color w:val="000000"/>
          <w:lang w:bidi="en-US"/>
        </w:rPr>
        <w:t>Cand</w:t>
      </w:r>
      <w:r>
        <w:rPr>
          <w:color w:val="000000"/>
          <w:lang w:bidi="en-US"/>
        </w:rPr>
        <w:t>ida</w:t>
      </w:r>
      <w:r w:rsidRPr="00EA5B72">
        <w:rPr>
          <w:color w:val="000000"/>
          <w:lang w:val="uk-UA" w:bidi="en-US"/>
        </w:rPr>
        <w:t xml:space="preserve"> </w:t>
      </w:r>
      <w:r>
        <w:rPr>
          <w:color w:val="000000"/>
          <w:lang w:bidi="en-US"/>
        </w:rPr>
        <w:t>albicans</w:t>
      </w:r>
      <w:r w:rsidRPr="00EA5B72">
        <w:rPr>
          <w:color w:val="000000"/>
          <w:lang w:val="uk-UA" w:bidi="en-US"/>
        </w:rPr>
        <w:t xml:space="preserve">. </w:t>
      </w:r>
      <w:r>
        <w:rPr>
          <w:color w:val="000000"/>
          <w:lang w:val="uk-UA" w:eastAsia="uk-UA" w:bidi="uk-UA"/>
        </w:rPr>
        <w:t>Зараження може відбуватися через інфіковані пологові шляхи матері, через предмети, що оточують дитину, сосок грудей матері. У трохи старших дітей він спостерігаються при рахіті, ексудативному діатезі, гіповітамінозах тощо.</w:t>
      </w:r>
    </w:p>
    <w:p w:rsidR="004A7E3C" w:rsidRPr="00EA5B72" w:rsidRDefault="00EA5B72">
      <w:pPr>
        <w:widowControl w:val="0"/>
        <w:spacing w:after="0" w:line="240" w:lineRule="auto"/>
        <w:jc w:val="both"/>
        <w:rPr>
          <w:lang w:val="uk-UA"/>
        </w:rPr>
      </w:pPr>
      <w:r>
        <w:rPr>
          <w:color w:val="000000"/>
          <w:lang w:val="uk-UA" w:eastAsia="uk-UA" w:bidi="uk-UA"/>
        </w:rPr>
        <w:t xml:space="preserve">Псевдомембранозний </w:t>
      </w:r>
      <w:r>
        <w:rPr>
          <w:color w:val="000000"/>
          <w:lang w:val="uk-UA" w:eastAsia="uk-UA" w:bidi="uk-UA"/>
        </w:rPr>
        <w:t xml:space="preserve">кандидоз проявляються утворенням на запаленій слизовій оболонці щік, язика, губ, піднебіння білих плям чи білого сироподібного нальоту, який більшою мірою накопичується в ретенційних зонах у вигляді бляшок чи плівки. Якщо пліснявка викликана </w:t>
      </w:r>
      <w:r>
        <w:rPr>
          <w:color w:val="000000"/>
          <w:lang w:bidi="en-US"/>
        </w:rPr>
        <w:t>Candida</w:t>
      </w:r>
      <w:r w:rsidRPr="00EA5B72">
        <w:rPr>
          <w:color w:val="000000"/>
          <w:lang w:val="uk-UA" w:bidi="en-US"/>
        </w:rPr>
        <w:t xml:space="preserve"> </w:t>
      </w:r>
      <w:r>
        <w:rPr>
          <w:color w:val="000000"/>
          <w:lang w:bidi="en-US"/>
        </w:rPr>
        <w:t>pseudo</w:t>
      </w:r>
      <w:r>
        <w:rPr>
          <w:color w:val="000000"/>
          <w:lang w:bidi="en-US"/>
        </w:rPr>
        <w:t>tropicalis</w:t>
      </w:r>
      <w:r w:rsidRPr="00EA5B72">
        <w:rPr>
          <w:color w:val="000000"/>
          <w:lang w:val="uk-UA" w:bidi="en-US"/>
        </w:rPr>
        <w:t xml:space="preserve">, </w:t>
      </w:r>
      <w:r>
        <w:rPr>
          <w:color w:val="000000"/>
          <w:lang w:val="uk-UA" w:eastAsia="uk-UA" w:bidi="uk-UA"/>
        </w:rPr>
        <w:t>наліт мас пінистий характер.</w:t>
      </w:r>
    </w:p>
    <w:p w:rsidR="004A7E3C" w:rsidRPr="00EA5B72" w:rsidRDefault="00EA5B72">
      <w:pPr>
        <w:widowControl w:val="0"/>
        <w:spacing w:after="0" w:line="240" w:lineRule="auto"/>
        <w:jc w:val="both"/>
        <w:rPr>
          <w:lang w:val="ru-RU"/>
        </w:rPr>
      </w:pPr>
      <w:r>
        <w:rPr>
          <w:color w:val="000000"/>
          <w:lang w:val="uk-UA" w:eastAsia="uk-UA" w:bidi="uk-UA"/>
        </w:rPr>
        <w:t>У разі легкого перебігу пліснявки бляшки вільно знімаються, при цьому на їх місці залишається осередок гіперемії. При тяжкому перебігу осередки нашарування нальоту зливаються в суцільні плівчасті поверхні, з часом п</w:t>
      </w:r>
      <w:r>
        <w:rPr>
          <w:color w:val="000000"/>
          <w:lang w:val="uk-UA" w:eastAsia="uk-UA" w:bidi="uk-UA"/>
        </w:rPr>
        <w:t xml:space="preserve">отовщуються </w:t>
      </w:r>
      <w:r>
        <w:rPr>
          <w:color w:val="000000"/>
          <w:lang w:bidi="en-US"/>
        </w:rPr>
        <w:t>i</w:t>
      </w:r>
      <w:r w:rsidRPr="00EA5B72">
        <w:rPr>
          <w:color w:val="000000"/>
          <w:lang w:val="ru-RU" w:bidi="en-US"/>
        </w:rPr>
        <w:t xml:space="preserve"> </w:t>
      </w:r>
      <w:r>
        <w:rPr>
          <w:color w:val="000000"/>
          <w:lang w:val="uk-UA" w:eastAsia="uk-UA" w:bidi="uk-UA"/>
        </w:rPr>
        <w:t xml:space="preserve">поширюються на всі ділянки порожнини рота. </w:t>
      </w:r>
      <w:r>
        <w:rPr>
          <w:color w:val="000000"/>
          <w:lang w:val="uk-UA" w:eastAsia="uk-UA" w:bidi="uk-UA"/>
        </w:rPr>
        <w:lastRenderedPageBreak/>
        <w:t xml:space="preserve">Відшарувати такий наліт нелегко, після зскрібання , під ним виявляють еритему </w:t>
      </w:r>
      <w:r>
        <w:rPr>
          <w:color w:val="000000"/>
          <w:lang w:bidi="en-US"/>
        </w:rPr>
        <w:t>i</w:t>
      </w:r>
      <w:r w:rsidRPr="00EA5B72">
        <w:rPr>
          <w:color w:val="000000"/>
          <w:lang w:val="ru-RU" w:bidi="en-US"/>
        </w:rPr>
        <w:t xml:space="preserve"> </w:t>
      </w:r>
      <w:r>
        <w:rPr>
          <w:color w:val="000000"/>
          <w:lang w:val="uk-UA" w:eastAsia="uk-UA" w:bidi="uk-UA"/>
        </w:rPr>
        <w:t>ерозії, що кровоточать.</w:t>
      </w:r>
    </w:p>
    <w:p w:rsidR="004A7E3C" w:rsidRPr="00EA5B72" w:rsidRDefault="00EA5B72">
      <w:pPr>
        <w:widowControl w:val="0"/>
        <w:spacing w:after="0" w:line="240" w:lineRule="auto"/>
        <w:jc w:val="both"/>
        <w:rPr>
          <w:lang w:val="ru-RU"/>
        </w:rPr>
      </w:pPr>
      <w:r>
        <w:rPr>
          <w:color w:val="000000"/>
          <w:lang w:val="uk-UA" w:eastAsia="uk-UA" w:bidi="uk-UA"/>
        </w:rPr>
        <w:t xml:space="preserve">Гострий атрофічний кандидоз </w:t>
      </w:r>
      <w:r w:rsidRPr="00EA5B72">
        <w:rPr>
          <w:color w:val="000000"/>
          <w:lang w:val="ru-RU" w:bidi="en-US"/>
        </w:rPr>
        <w:t>(</w:t>
      </w:r>
      <w:r>
        <w:rPr>
          <w:color w:val="000000"/>
          <w:lang w:bidi="en-US"/>
        </w:rPr>
        <w:t>candidosis</w:t>
      </w:r>
      <w:r w:rsidRPr="00EA5B72">
        <w:rPr>
          <w:color w:val="000000"/>
          <w:lang w:val="ru-RU" w:bidi="en-US"/>
        </w:rPr>
        <w:t xml:space="preserve"> </w:t>
      </w:r>
      <w:r>
        <w:rPr>
          <w:color w:val="000000"/>
          <w:lang w:bidi="en-US"/>
        </w:rPr>
        <w:t>acuta</w:t>
      </w:r>
      <w:r w:rsidRPr="00EA5B72">
        <w:rPr>
          <w:color w:val="000000"/>
          <w:lang w:val="ru-RU" w:bidi="en-US"/>
        </w:rPr>
        <w:t xml:space="preserve"> </w:t>
      </w:r>
      <w:r>
        <w:rPr>
          <w:color w:val="000000"/>
          <w:lang w:bidi="en-US"/>
        </w:rPr>
        <w:t>atrophica</w:t>
      </w:r>
      <w:r w:rsidRPr="00EA5B72">
        <w:rPr>
          <w:color w:val="000000"/>
          <w:lang w:val="ru-RU" w:bidi="en-US"/>
        </w:rPr>
        <w:t xml:space="preserve">) </w:t>
      </w:r>
      <w:r>
        <w:rPr>
          <w:color w:val="000000"/>
          <w:lang w:val="uk-UA" w:eastAsia="uk-UA" w:bidi="uk-UA"/>
        </w:rPr>
        <w:t>розвивається при підвищеній чутливості</w:t>
      </w:r>
      <w:r>
        <w:rPr>
          <w:color w:val="000000"/>
          <w:lang w:val="uk-UA" w:eastAsia="uk-UA" w:bidi="uk-UA"/>
        </w:rPr>
        <w:t xml:space="preserve"> СОПР до грибів роду </w:t>
      </w:r>
      <w:r>
        <w:rPr>
          <w:color w:val="000000"/>
          <w:lang w:bidi="en-US"/>
        </w:rPr>
        <w:t>Candida</w:t>
      </w:r>
      <w:r w:rsidRPr="00EA5B72">
        <w:rPr>
          <w:color w:val="000000"/>
          <w:lang w:val="ru-RU" w:bidi="en-US"/>
        </w:rPr>
        <w:t xml:space="preserve">. </w:t>
      </w:r>
      <w:r>
        <w:rPr>
          <w:color w:val="000000"/>
          <w:lang w:val="uk-UA" w:eastAsia="uk-UA" w:bidi="uk-UA"/>
        </w:rPr>
        <w:t xml:space="preserve">Клініка гострого атрофічного кандидозу характеризується ксеростомією, полум’яно-червоним кольором СО </w:t>
      </w:r>
      <w:r>
        <w:rPr>
          <w:color w:val="000000"/>
          <w:lang w:bidi="en-US"/>
        </w:rPr>
        <w:t>i</w:t>
      </w:r>
      <w:r w:rsidRPr="00EA5B72">
        <w:rPr>
          <w:color w:val="000000"/>
          <w:lang w:val="ru-RU" w:bidi="en-US"/>
        </w:rPr>
        <w:t xml:space="preserve"> </w:t>
      </w:r>
      <w:r>
        <w:rPr>
          <w:color w:val="000000"/>
          <w:lang w:val="uk-UA" w:eastAsia="uk-UA" w:bidi="uk-UA"/>
        </w:rPr>
        <w:t xml:space="preserve">відчуттям </w:t>
      </w:r>
      <w:r>
        <w:rPr>
          <w:color w:val="000000"/>
          <w:lang w:bidi="en-US"/>
        </w:rPr>
        <w:t>ii</w:t>
      </w:r>
      <w:r w:rsidRPr="00EA5B72">
        <w:rPr>
          <w:color w:val="000000"/>
          <w:lang w:val="ru-RU" w:bidi="en-US"/>
        </w:rPr>
        <w:t xml:space="preserve"> </w:t>
      </w:r>
      <w:r>
        <w:rPr>
          <w:color w:val="000000"/>
          <w:lang w:val="uk-UA" w:eastAsia="uk-UA" w:bidi="uk-UA"/>
        </w:rPr>
        <w:t>печіння, відсутністю нальоту.</w:t>
      </w:r>
    </w:p>
    <w:p w:rsidR="004A7E3C" w:rsidRPr="00EA5B72" w:rsidRDefault="00EA5B72">
      <w:pPr>
        <w:widowControl w:val="0"/>
        <w:spacing w:after="0" w:line="240" w:lineRule="auto"/>
        <w:jc w:val="both"/>
        <w:rPr>
          <w:lang w:val="ru-RU"/>
        </w:rPr>
      </w:pPr>
      <w:r>
        <w:rPr>
          <w:color w:val="000000"/>
          <w:lang w:val="uk-UA" w:eastAsia="uk-UA" w:bidi="uk-UA"/>
        </w:rPr>
        <w:t>Якщо гострий кандидоз не лікувати, то розвивається хронічний кандидоз.</w:t>
      </w:r>
    </w:p>
    <w:p w:rsidR="004A7E3C" w:rsidRPr="00EA5B72" w:rsidRDefault="00EA5B72">
      <w:pPr>
        <w:widowControl w:val="0"/>
        <w:spacing w:after="0" w:line="240" w:lineRule="auto"/>
        <w:jc w:val="both"/>
        <w:rPr>
          <w:lang w:val="ru-RU"/>
        </w:rPr>
      </w:pPr>
      <w:r>
        <w:rPr>
          <w:color w:val="000000"/>
          <w:lang w:val="uk-UA" w:eastAsia="uk-UA" w:bidi="uk-UA"/>
        </w:rPr>
        <w:t>Причинами</w:t>
      </w:r>
      <w:r>
        <w:rPr>
          <w:color w:val="000000"/>
          <w:lang w:val="uk-UA" w:eastAsia="uk-UA" w:bidi="uk-UA"/>
        </w:rPr>
        <w:t xml:space="preserve"> розвитку хронічного кандидозу у дітей є імуно-дефіцитні стани, або важкий перебіг загальносоматичної патології іншої етіології.</w:t>
      </w:r>
    </w:p>
    <w:p w:rsidR="004A7E3C" w:rsidRPr="00EA5B72" w:rsidRDefault="00EA5B72">
      <w:pPr>
        <w:widowControl w:val="0"/>
        <w:spacing w:after="0" w:line="240" w:lineRule="auto"/>
        <w:jc w:val="both"/>
        <w:rPr>
          <w:lang w:val="ru-RU"/>
        </w:rPr>
      </w:pPr>
      <w:r>
        <w:rPr>
          <w:color w:val="000000"/>
          <w:lang w:val="uk-UA" w:eastAsia="uk-UA" w:bidi="uk-UA"/>
        </w:rPr>
        <w:t>Найбільш часто хронічний кандидоз проявляється у дітей дошкільного та шкільного віку в формі ангулярного хейліту (хронічних мік</w:t>
      </w:r>
      <w:r>
        <w:rPr>
          <w:color w:val="000000"/>
          <w:lang w:val="uk-UA" w:eastAsia="uk-UA" w:bidi="uk-UA"/>
        </w:rPr>
        <w:t xml:space="preserve">отичниї заїд). У пацієнтів з кандидозною заїдою нерідко відмічаються шкідливі звички: смоктання великого пальця, часте закушування і облизування губ. Відкривання рота при ангулярному хейліті утруднене,супроводжується больовими відчуттями і кровоточивістю. </w:t>
      </w:r>
      <w:r>
        <w:rPr>
          <w:color w:val="000000"/>
          <w:lang w:val="uk-UA" w:eastAsia="uk-UA" w:bidi="uk-UA"/>
        </w:rPr>
        <w:t>Мітотичні заїди локалізуються, як правило, в кутах рота. Вони мають вигляд глибоких тріщин з щільними краями. Шкіра в цих місцях може бути гіперемійована, з проявами мацерації.</w:t>
      </w:r>
    </w:p>
    <w:p w:rsidR="004A7E3C" w:rsidRPr="00EA5B72" w:rsidRDefault="00EA5B72">
      <w:pPr>
        <w:widowControl w:val="0"/>
        <w:spacing w:after="0" w:line="240" w:lineRule="auto"/>
        <w:jc w:val="both"/>
        <w:rPr>
          <w:lang w:val="uk-UA"/>
        </w:rPr>
      </w:pPr>
      <w:r>
        <w:rPr>
          <w:color w:val="000000"/>
          <w:lang w:val="uk-UA" w:eastAsia="uk-UA" w:bidi="uk-UA"/>
        </w:rPr>
        <w:t xml:space="preserve">Хронічний гіперпластичний кандидоз </w:t>
      </w:r>
      <w:r w:rsidRPr="00EA5B72">
        <w:rPr>
          <w:color w:val="000000"/>
          <w:lang w:val="ru-RU" w:bidi="en-US"/>
        </w:rPr>
        <w:t>(</w:t>
      </w:r>
      <w:r>
        <w:rPr>
          <w:color w:val="000000"/>
          <w:lang w:bidi="en-US"/>
        </w:rPr>
        <w:t>candidosis</w:t>
      </w:r>
      <w:r w:rsidRPr="00EA5B72">
        <w:rPr>
          <w:color w:val="000000"/>
          <w:lang w:val="ru-RU" w:bidi="en-US"/>
        </w:rPr>
        <w:t xml:space="preserve"> </w:t>
      </w:r>
      <w:r>
        <w:rPr>
          <w:color w:val="000000"/>
          <w:lang w:bidi="en-US"/>
        </w:rPr>
        <w:t>chronica</w:t>
      </w:r>
      <w:r w:rsidRPr="00EA5B72">
        <w:rPr>
          <w:color w:val="000000"/>
          <w:lang w:val="ru-RU" w:bidi="en-US"/>
        </w:rPr>
        <w:t xml:space="preserve"> </w:t>
      </w:r>
      <w:r>
        <w:rPr>
          <w:color w:val="000000"/>
          <w:lang w:bidi="en-US"/>
        </w:rPr>
        <w:t>hyperplastica</w:t>
      </w:r>
      <w:r w:rsidRPr="00EA5B72">
        <w:rPr>
          <w:color w:val="000000"/>
          <w:lang w:val="ru-RU" w:bidi="en-US"/>
        </w:rPr>
        <w:t xml:space="preserve">) </w:t>
      </w:r>
      <w:r>
        <w:rPr>
          <w:color w:val="000000"/>
          <w:lang w:val="uk-UA" w:eastAsia="uk-UA" w:bidi="uk-UA"/>
        </w:rPr>
        <w:t>порожнини рота у дітей діагностується рідко. Він характеризується виникненням щільного біло- сірого або світло-коричневого нальоту, який локалізується на спинці і боковій поверхні язика. Відмічається сухість слизової оболонки, слина в’язка та піниться. При</w:t>
      </w:r>
      <w:r>
        <w:rPr>
          <w:color w:val="000000"/>
          <w:lang w:val="uk-UA" w:eastAsia="uk-UA" w:bidi="uk-UA"/>
        </w:rPr>
        <w:t xml:space="preserve"> спробі зняття бляшки хворі відчувають різкий біль, а на слизовій оболонці оголюються ерозії, що кровоточать.</w:t>
      </w:r>
    </w:p>
    <w:p w:rsidR="004A7E3C" w:rsidRPr="00EA5B72" w:rsidRDefault="00EA5B72">
      <w:pPr>
        <w:widowControl w:val="0"/>
        <w:spacing w:after="0" w:line="240" w:lineRule="auto"/>
        <w:jc w:val="both"/>
        <w:rPr>
          <w:lang w:val="uk-UA"/>
        </w:rPr>
      </w:pPr>
      <w:r>
        <w:rPr>
          <w:color w:val="000000"/>
          <w:lang w:val="uk-UA" w:eastAsia="uk-UA" w:bidi="uk-UA"/>
        </w:rPr>
        <w:t xml:space="preserve">Хронічний атрофічний кандидоз </w:t>
      </w:r>
      <w:r w:rsidRPr="00EA5B72">
        <w:rPr>
          <w:color w:val="000000"/>
          <w:lang w:val="uk-UA" w:bidi="en-US"/>
        </w:rPr>
        <w:t>(</w:t>
      </w:r>
      <w:r>
        <w:rPr>
          <w:color w:val="000000"/>
          <w:lang w:bidi="en-US"/>
        </w:rPr>
        <w:t>candidosis</w:t>
      </w:r>
      <w:r w:rsidRPr="00EA5B72">
        <w:rPr>
          <w:color w:val="000000"/>
          <w:lang w:val="uk-UA" w:bidi="en-US"/>
        </w:rPr>
        <w:t xml:space="preserve"> </w:t>
      </w:r>
      <w:r>
        <w:rPr>
          <w:color w:val="000000"/>
          <w:lang w:bidi="en-US"/>
        </w:rPr>
        <w:t>chronica</w:t>
      </w:r>
      <w:r w:rsidRPr="00EA5B72">
        <w:rPr>
          <w:color w:val="000000"/>
          <w:lang w:val="uk-UA" w:bidi="en-US"/>
        </w:rPr>
        <w:t xml:space="preserve"> </w:t>
      </w:r>
      <w:r>
        <w:rPr>
          <w:color w:val="000000"/>
          <w:lang w:bidi="en-US"/>
        </w:rPr>
        <w:t>atrophica</w:t>
      </w:r>
      <w:r w:rsidRPr="00EA5B72">
        <w:rPr>
          <w:color w:val="000000"/>
          <w:lang w:val="uk-UA" w:bidi="en-US"/>
        </w:rPr>
        <w:t xml:space="preserve">) </w:t>
      </w:r>
      <w:r>
        <w:rPr>
          <w:color w:val="000000"/>
          <w:lang w:val="uk-UA" w:eastAsia="uk-UA" w:bidi="uk-UA"/>
        </w:rPr>
        <w:t>у дітей виникає дуже рідко, в основному у формі палатиніту (при довготривалому корис</w:t>
      </w:r>
      <w:r>
        <w:rPr>
          <w:color w:val="000000"/>
          <w:lang w:val="uk-UA" w:eastAsia="uk-UA" w:bidi="uk-UA"/>
        </w:rPr>
        <w:t xml:space="preserve">туванні ортодонтичними пластинковими апаратами) або хейліту. Слизова оболонка твердого піднебіння при палатиніті кандидозної етіології гіперемована, набрякла, гладка «лакована». Кандидозний хейліт характеризується набряком, гіперемією, стоншенням, сухістю </w:t>
      </w:r>
      <w:r>
        <w:rPr>
          <w:color w:val="000000"/>
          <w:lang w:val="uk-UA" w:eastAsia="uk-UA" w:bidi="uk-UA"/>
        </w:rPr>
        <w:t>червоної облямівки, деяким поглибленням поперечно розміщених борозенок, та утворенням і відокремленням з поверхні губ лусочок різної величини.</w:t>
      </w:r>
    </w:p>
    <w:p w:rsidR="004A7E3C" w:rsidRPr="00EA5B72" w:rsidRDefault="00EA5B72">
      <w:pPr>
        <w:widowControl w:val="0"/>
        <w:spacing w:after="0" w:line="240" w:lineRule="auto"/>
        <w:jc w:val="both"/>
        <w:rPr>
          <w:lang w:val="ru-RU"/>
        </w:rPr>
      </w:pPr>
      <w:r>
        <w:rPr>
          <w:color w:val="000000"/>
          <w:lang w:val="uk-UA" w:eastAsia="uk-UA" w:bidi="uk-UA"/>
        </w:rPr>
        <w:t>Діагноз кандидозу СОПР встановлюється за даними анамнезу, клінічного перебігу хвороби та результатами лабораторни</w:t>
      </w:r>
      <w:r>
        <w:rPr>
          <w:color w:val="000000"/>
          <w:lang w:val="uk-UA" w:eastAsia="uk-UA" w:bidi="uk-UA"/>
        </w:rPr>
        <w:t>х, мікробіологічних досліджень. Інколи необхідна консультація інших спеціалістів. Важливими у постановці остаточного діагнозу кандидозу є дані цитологічного дослідження нальоту, в якому крім злущених клітин епітелію, лейкоцитів, залишків їжі і різних асоці</w:t>
      </w:r>
      <w:r>
        <w:rPr>
          <w:color w:val="000000"/>
          <w:lang w:val="uk-UA" w:eastAsia="uk-UA" w:bidi="uk-UA"/>
        </w:rPr>
        <w:t>ацій мікроорганізмів виявляють значну кількість псевдоміцелію або клітин гриба. При гострому кандидозі зустрічається значна кількість клітин гриба, що перебувають у стадії поділу, при хронічному - переважають нитки псевдоміцелію.</w:t>
      </w:r>
    </w:p>
    <w:p w:rsidR="004A7E3C" w:rsidRPr="00EA5B72" w:rsidRDefault="00EA5B72">
      <w:pPr>
        <w:widowControl w:val="0"/>
        <w:spacing w:after="0" w:line="240" w:lineRule="auto"/>
        <w:jc w:val="both"/>
        <w:rPr>
          <w:lang w:val="ru-RU"/>
        </w:rPr>
      </w:pPr>
      <w:r>
        <w:rPr>
          <w:color w:val="000000"/>
          <w:lang w:val="uk-UA" w:eastAsia="uk-UA" w:bidi="uk-UA"/>
        </w:rPr>
        <w:t>Диференційну діагностику к</w:t>
      </w:r>
      <w:r>
        <w:rPr>
          <w:color w:val="000000"/>
          <w:lang w:val="uk-UA" w:eastAsia="uk-UA" w:bidi="uk-UA"/>
        </w:rPr>
        <w:t>андидозу проводять з десквамативим глоситом, екзематозним, актинічним, ексфоліативним хейлітом, стрептококовим чи стафілококовим ангулярним хейлітом.</w:t>
      </w:r>
    </w:p>
    <w:p w:rsidR="004A7E3C" w:rsidRPr="00EA5B72" w:rsidRDefault="00EA5B72">
      <w:pPr>
        <w:widowControl w:val="0"/>
        <w:spacing w:after="0" w:line="240" w:lineRule="auto"/>
        <w:jc w:val="both"/>
        <w:rPr>
          <w:lang w:val="ru-RU"/>
        </w:rPr>
      </w:pPr>
      <w:r>
        <w:rPr>
          <w:color w:val="000000"/>
          <w:lang w:val="uk-UA" w:eastAsia="uk-UA" w:bidi="uk-UA"/>
        </w:rPr>
        <w:t>Метою лікування кандидозу є ліквідація клінічних ознак захворювання, усунення передумов розвитку грибів та</w:t>
      </w:r>
      <w:r>
        <w:rPr>
          <w:color w:val="000000"/>
          <w:lang w:val="uk-UA" w:eastAsia="uk-UA" w:bidi="uk-UA"/>
        </w:rPr>
        <w:t xml:space="preserve"> профілактики ускладнень даного захворювання.</w:t>
      </w:r>
    </w:p>
    <w:p w:rsidR="004A7E3C" w:rsidRPr="00EA5B72" w:rsidRDefault="00EA5B72">
      <w:pPr>
        <w:widowControl w:val="0"/>
        <w:spacing w:after="0" w:line="240" w:lineRule="auto"/>
        <w:jc w:val="both"/>
        <w:rPr>
          <w:lang w:val="ru-RU"/>
        </w:rPr>
      </w:pPr>
      <w:r>
        <w:rPr>
          <w:color w:val="000000"/>
          <w:lang w:val="uk-UA" w:eastAsia="uk-UA" w:bidi="uk-UA"/>
        </w:rPr>
        <w:t>Досягнення цієї мети передбачає проведення комплексу етіотропної, патогенетичної та симптоматичної терапії кандидозу.</w:t>
      </w:r>
    </w:p>
    <w:p w:rsidR="004A7E3C" w:rsidRPr="00EA5B72" w:rsidRDefault="00EA5B72">
      <w:pPr>
        <w:widowControl w:val="0"/>
        <w:spacing w:after="0" w:line="240" w:lineRule="auto"/>
        <w:jc w:val="both"/>
        <w:rPr>
          <w:lang w:val="ru-RU"/>
        </w:rPr>
      </w:pPr>
      <w:r>
        <w:rPr>
          <w:color w:val="000000"/>
          <w:lang w:val="uk-UA" w:eastAsia="uk-UA" w:bidi="uk-UA"/>
        </w:rPr>
        <w:t>При лікуванні кандидозу слизової оболонки порожнини рота у дітей грудного віку слід дотримув</w:t>
      </w:r>
      <w:r>
        <w:rPr>
          <w:color w:val="000000"/>
          <w:lang w:val="uk-UA" w:eastAsia="uk-UA" w:bidi="uk-UA"/>
        </w:rPr>
        <w:t xml:space="preserve">атись суворого гігієнічного режиму матері і дитини. Усі предмети догляду за дитиною потрібно кип’ятити в </w:t>
      </w:r>
      <w:r w:rsidRPr="00EA5B72">
        <w:rPr>
          <w:color w:val="000000"/>
          <w:lang w:val="ru-RU" w:bidi="en-US"/>
        </w:rPr>
        <w:t xml:space="preserve">2% </w:t>
      </w:r>
      <w:r>
        <w:rPr>
          <w:color w:val="000000"/>
          <w:lang w:val="uk-UA" w:eastAsia="uk-UA" w:bidi="uk-UA"/>
        </w:rPr>
        <w:t xml:space="preserve">розчині натрію гідрокарбонату. Сосок груді матері перед годуванням треба мити кип’яченою водою, обробляти </w:t>
      </w:r>
      <w:r w:rsidRPr="00EA5B72">
        <w:rPr>
          <w:color w:val="000000"/>
          <w:lang w:val="uk-UA" w:bidi="en-US"/>
        </w:rPr>
        <w:t xml:space="preserve">1% </w:t>
      </w:r>
      <w:r>
        <w:rPr>
          <w:color w:val="000000"/>
          <w:lang w:val="uk-UA" w:eastAsia="uk-UA" w:bidi="uk-UA"/>
        </w:rPr>
        <w:t>розчином натрію гідрокарбонату, після г</w:t>
      </w:r>
      <w:r>
        <w:rPr>
          <w:color w:val="000000"/>
          <w:lang w:val="uk-UA" w:eastAsia="uk-UA" w:bidi="uk-UA"/>
        </w:rPr>
        <w:t xml:space="preserve">одування </w:t>
      </w:r>
      <w:r w:rsidRPr="00EA5B72">
        <w:rPr>
          <w:color w:val="000000"/>
          <w:lang w:val="uk-UA" w:bidi="en-US"/>
        </w:rPr>
        <w:t xml:space="preserve">1-2% </w:t>
      </w:r>
      <w:r>
        <w:rPr>
          <w:color w:val="000000"/>
          <w:lang w:val="uk-UA" w:eastAsia="uk-UA" w:bidi="uk-UA"/>
        </w:rPr>
        <w:t xml:space="preserve">водним розчином натрію гідрокарбонату, </w:t>
      </w:r>
      <w:r w:rsidRPr="00EA5B72">
        <w:rPr>
          <w:color w:val="000000"/>
          <w:lang w:val="uk-UA" w:bidi="en-US"/>
        </w:rPr>
        <w:t xml:space="preserve">10-20% </w:t>
      </w:r>
      <w:r>
        <w:rPr>
          <w:color w:val="000000"/>
          <w:lang w:val="uk-UA" w:eastAsia="uk-UA" w:bidi="uk-UA"/>
        </w:rPr>
        <w:t xml:space="preserve">бури в гліцерині. Для місцевого лікування необхідне багаторазове застосування розчинів: </w:t>
      </w:r>
      <w:r w:rsidRPr="00EA5B72">
        <w:rPr>
          <w:color w:val="000000"/>
          <w:lang w:val="uk-UA" w:bidi="en-US"/>
        </w:rPr>
        <w:t xml:space="preserve">10-20% </w:t>
      </w:r>
      <w:r>
        <w:rPr>
          <w:color w:val="000000"/>
          <w:lang w:val="uk-UA" w:eastAsia="uk-UA" w:bidi="uk-UA"/>
        </w:rPr>
        <w:t xml:space="preserve">розчину бури в гліцерині; </w:t>
      </w:r>
      <w:r w:rsidRPr="00EA5B72">
        <w:rPr>
          <w:color w:val="000000"/>
          <w:lang w:val="uk-UA" w:bidi="en-US"/>
        </w:rPr>
        <w:t xml:space="preserve">0,5- 1% </w:t>
      </w:r>
      <w:r>
        <w:rPr>
          <w:color w:val="000000"/>
          <w:lang w:val="uk-UA" w:eastAsia="uk-UA" w:bidi="uk-UA"/>
        </w:rPr>
        <w:t>розчин натрію гідрокарбонату. Також можна застосовувати антисептичн</w:t>
      </w:r>
      <w:r>
        <w:rPr>
          <w:color w:val="000000"/>
          <w:lang w:val="uk-UA" w:eastAsia="uk-UA" w:bidi="uk-UA"/>
        </w:rPr>
        <w:t xml:space="preserve">і препарати, такі як мірамістин, гексорал. Для обробки слизової оболонки можна використовувати препарати йоду: йодинол, або полоскання йодною водою </w:t>
      </w:r>
      <w:r w:rsidRPr="00EA5B72">
        <w:rPr>
          <w:color w:val="000000"/>
          <w:lang w:val="ru-RU" w:bidi="en-US"/>
        </w:rPr>
        <w:t xml:space="preserve">5-6 </w:t>
      </w:r>
      <w:r>
        <w:rPr>
          <w:color w:val="000000"/>
          <w:lang w:val="uk-UA" w:eastAsia="uk-UA" w:bidi="uk-UA"/>
        </w:rPr>
        <w:t xml:space="preserve">раз в день з розрахунку </w:t>
      </w:r>
      <w:r w:rsidRPr="00EA5B72">
        <w:rPr>
          <w:color w:val="000000"/>
          <w:lang w:val="ru-RU" w:bidi="en-US"/>
        </w:rPr>
        <w:t xml:space="preserve">5-10 </w:t>
      </w:r>
      <w:r>
        <w:rPr>
          <w:color w:val="000000"/>
          <w:lang w:val="uk-UA" w:eastAsia="uk-UA" w:bidi="uk-UA"/>
        </w:rPr>
        <w:t>крапель йоду на півсклянки води.</w:t>
      </w:r>
    </w:p>
    <w:p w:rsidR="004A7E3C" w:rsidRPr="00EA5B72" w:rsidRDefault="00EA5B72">
      <w:pPr>
        <w:widowControl w:val="0"/>
        <w:spacing w:after="0" w:line="240" w:lineRule="auto"/>
        <w:jc w:val="both"/>
        <w:rPr>
          <w:lang w:val="ru-RU"/>
        </w:rPr>
      </w:pPr>
      <w:r>
        <w:rPr>
          <w:color w:val="000000"/>
          <w:lang w:val="uk-UA" w:eastAsia="uk-UA" w:bidi="uk-UA"/>
        </w:rPr>
        <w:t>При лікуванні гострого і хронічного кандид</w:t>
      </w:r>
      <w:r>
        <w:rPr>
          <w:color w:val="000000"/>
          <w:lang w:val="uk-UA" w:eastAsia="uk-UA" w:bidi="uk-UA"/>
        </w:rPr>
        <w:t>озу у дітей старшого віку використовують препарати наступних груп:</w:t>
      </w:r>
    </w:p>
    <w:p w:rsidR="004A7E3C" w:rsidRPr="00EA5B72" w:rsidRDefault="00EA5B72" w:rsidP="00EA5B72">
      <w:pPr>
        <w:widowControl w:val="0"/>
        <w:numPr>
          <w:ilvl w:val="0"/>
          <w:numId w:val="6"/>
        </w:numPr>
        <w:tabs>
          <w:tab w:val="left" w:pos="691"/>
          <w:tab w:val="left" w:pos="715"/>
        </w:tabs>
        <w:spacing w:after="0" w:line="240" w:lineRule="auto"/>
        <w:ind w:left="0" w:firstLine="0"/>
        <w:jc w:val="both"/>
        <w:rPr>
          <w:lang w:val="ru-RU"/>
        </w:rPr>
      </w:pPr>
      <w:r>
        <w:rPr>
          <w:color w:val="000000"/>
          <w:lang w:val="uk-UA" w:eastAsia="uk-UA" w:bidi="uk-UA"/>
        </w:rPr>
        <w:lastRenderedPageBreak/>
        <w:t xml:space="preserve">група </w:t>
      </w:r>
      <w:r>
        <w:rPr>
          <w:color w:val="000000"/>
          <w:lang w:bidi="en-US"/>
        </w:rPr>
        <w:t>I</w:t>
      </w:r>
      <w:r w:rsidRPr="00EA5B72">
        <w:rPr>
          <w:color w:val="000000"/>
          <w:lang w:val="ru-RU" w:bidi="en-US"/>
        </w:rPr>
        <w:t xml:space="preserve"> - </w:t>
      </w:r>
      <w:r>
        <w:rPr>
          <w:color w:val="000000"/>
          <w:lang w:val="uk-UA" w:eastAsia="uk-UA" w:bidi="uk-UA"/>
        </w:rPr>
        <w:t>плісняві антибіотики (ністатин, леворин, пімафуцин);</w:t>
      </w:r>
    </w:p>
    <w:p w:rsidR="004A7E3C" w:rsidRPr="00EA5B72" w:rsidRDefault="00EA5B72" w:rsidP="00EA5B72">
      <w:pPr>
        <w:widowControl w:val="0"/>
        <w:numPr>
          <w:ilvl w:val="0"/>
          <w:numId w:val="6"/>
        </w:numPr>
        <w:tabs>
          <w:tab w:val="left" w:pos="691"/>
          <w:tab w:val="left" w:pos="715"/>
        </w:tabs>
        <w:spacing w:after="0" w:line="240" w:lineRule="auto"/>
        <w:ind w:left="0" w:firstLine="0"/>
        <w:jc w:val="both"/>
        <w:rPr>
          <w:lang w:val="ru-RU"/>
        </w:rPr>
      </w:pPr>
      <w:r>
        <w:rPr>
          <w:color w:val="000000"/>
          <w:lang w:val="uk-UA" w:eastAsia="uk-UA" w:bidi="uk-UA"/>
        </w:rPr>
        <w:t xml:space="preserve">група </w:t>
      </w:r>
      <w:r>
        <w:rPr>
          <w:color w:val="000000"/>
          <w:lang w:bidi="en-US"/>
        </w:rPr>
        <w:t>II</w:t>
      </w:r>
      <w:r w:rsidRPr="00EA5B72">
        <w:rPr>
          <w:color w:val="000000"/>
          <w:lang w:val="ru-RU" w:bidi="en-US"/>
        </w:rPr>
        <w:t xml:space="preserve"> - </w:t>
      </w:r>
      <w:r>
        <w:rPr>
          <w:color w:val="000000"/>
          <w:lang w:val="uk-UA" w:eastAsia="uk-UA" w:bidi="uk-UA"/>
        </w:rPr>
        <w:t>азольні сполуки (клотримазол, нізорал, дектарин);</w:t>
      </w:r>
    </w:p>
    <w:p w:rsidR="004A7E3C" w:rsidRPr="00EA5B72" w:rsidRDefault="00EA5B72" w:rsidP="00EA5B72">
      <w:pPr>
        <w:widowControl w:val="0"/>
        <w:numPr>
          <w:ilvl w:val="0"/>
          <w:numId w:val="6"/>
        </w:numPr>
        <w:tabs>
          <w:tab w:val="left" w:pos="691"/>
          <w:tab w:val="left" w:pos="715"/>
        </w:tabs>
        <w:spacing w:after="0" w:line="240" w:lineRule="auto"/>
        <w:ind w:left="0" w:firstLine="0"/>
        <w:jc w:val="both"/>
        <w:rPr>
          <w:lang w:val="ru-RU"/>
        </w:rPr>
      </w:pPr>
      <w:r>
        <w:rPr>
          <w:color w:val="000000"/>
          <w:lang w:val="uk-UA" w:eastAsia="uk-UA" w:bidi="uk-UA"/>
        </w:rPr>
        <w:t xml:space="preserve">група </w:t>
      </w:r>
      <w:r>
        <w:rPr>
          <w:color w:val="000000"/>
          <w:lang w:bidi="en-US"/>
        </w:rPr>
        <w:t>III</w:t>
      </w:r>
      <w:r w:rsidRPr="00EA5B72">
        <w:rPr>
          <w:color w:val="000000"/>
          <w:lang w:val="ru-RU" w:bidi="en-US"/>
        </w:rPr>
        <w:t xml:space="preserve"> - </w:t>
      </w:r>
      <w:r>
        <w:rPr>
          <w:color w:val="000000"/>
          <w:lang w:val="uk-UA" w:eastAsia="uk-UA" w:bidi="uk-UA"/>
        </w:rPr>
        <w:t>аліламінові засоби (ламізил);</w:t>
      </w:r>
    </w:p>
    <w:p w:rsidR="004A7E3C" w:rsidRPr="00EA5B72" w:rsidRDefault="00EA5B72" w:rsidP="00EA5B72">
      <w:pPr>
        <w:widowControl w:val="0"/>
        <w:numPr>
          <w:ilvl w:val="0"/>
          <w:numId w:val="6"/>
        </w:numPr>
        <w:tabs>
          <w:tab w:val="left" w:pos="691"/>
          <w:tab w:val="left" w:pos="715"/>
        </w:tabs>
        <w:spacing w:after="0" w:line="240" w:lineRule="auto"/>
        <w:ind w:left="0" w:firstLine="0"/>
        <w:jc w:val="both"/>
        <w:rPr>
          <w:lang w:val="ru-RU"/>
        </w:rPr>
      </w:pPr>
      <w:r>
        <w:rPr>
          <w:color w:val="000000"/>
          <w:lang w:bidi="en-US"/>
        </w:rPr>
        <w:t>ipyna</w:t>
      </w:r>
      <w:r w:rsidRPr="00EA5B72">
        <w:rPr>
          <w:color w:val="000000"/>
          <w:lang w:val="ru-RU" w:bidi="en-US"/>
        </w:rPr>
        <w:t xml:space="preserve"> </w:t>
      </w:r>
      <w:r>
        <w:rPr>
          <w:color w:val="000000"/>
          <w:lang w:bidi="en-US"/>
        </w:rPr>
        <w:t>IY</w:t>
      </w:r>
      <w:r w:rsidRPr="00EA5B72">
        <w:rPr>
          <w:color w:val="000000"/>
          <w:lang w:val="ru-RU" w:bidi="en-US"/>
        </w:rPr>
        <w:t xml:space="preserve"> — </w:t>
      </w:r>
      <w:r>
        <w:rPr>
          <w:color w:val="000000"/>
          <w:lang w:val="uk-UA" w:eastAsia="uk-UA" w:bidi="uk-UA"/>
        </w:rPr>
        <w:t xml:space="preserve">змішані </w:t>
      </w:r>
      <w:r>
        <w:rPr>
          <w:color w:val="000000"/>
          <w:lang w:val="uk-UA" w:eastAsia="uk-UA" w:bidi="uk-UA"/>
        </w:rPr>
        <w:t>засоби (йодинол, хлоргексидин, борна кислота, настоянки</w:t>
      </w:r>
    </w:p>
    <w:p w:rsidR="004A7E3C" w:rsidRPr="00EA5B72" w:rsidRDefault="00EA5B72">
      <w:pPr>
        <w:widowControl w:val="0"/>
        <w:spacing w:after="0" w:line="240" w:lineRule="auto"/>
        <w:jc w:val="both"/>
        <w:rPr>
          <w:lang w:val="ru-RU"/>
        </w:rPr>
      </w:pPr>
      <w:r>
        <w:rPr>
          <w:color w:val="000000"/>
          <w:lang w:val="uk-UA" w:eastAsia="uk-UA" w:bidi="uk-UA"/>
        </w:rPr>
        <w:t>(чистотіла, календули, лаврового листя, петрушки).</w:t>
      </w:r>
    </w:p>
    <w:p w:rsidR="004A7E3C" w:rsidRPr="00EA5B72" w:rsidRDefault="00EA5B72">
      <w:pPr>
        <w:widowControl w:val="0"/>
        <w:spacing w:after="0" w:line="240" w:lineRule="auto"/>
        <w:jc w:val="both"/>
        <w:rPr>
          <w:lang w:val="ru-RU"/>
        </w:rPr>
      </w:pPr>
      <w:r>
        <w:rPr>
          <w:color w:val="000000"/>
          <w:lang w:val="uk-UA" w:eastAsia="uk-UA" w:bidi="uk-UA"/>
        </w:rPr>
        <w:t xml:space="preserve">При легкій і середньоважкій формі захворювання, як правило, місцево використовують препарати II, III і </w:t>
      </w:r>
      <w:r>
        <w:rPr>
          <w:color w:val="000000"/>
          <w:lang w:bidi="en-US"/>
        </w:rPr>
        <w:t>IY</w:t>
      </w:r>
      <w:r w:rsidRPr="00EA5B72">
        <w:rPr>
          <w:color w:val="000000"/>
          <w:lang w:val="ru-RU" w:bidi="en-US"/>
        </w:rPr>
        <w:t xml:space="preserve"> </w:t>
      </w:r>
      <w:r>
        <w:rPr>
          <w:color w:val="000000"/>
          <w:lang w:val="uk-UA" w:eastAsia="uk-UA" w:bidi="uk-UA"/>
        </w:rPr>
        <w:t>групи, при важкій формі захворювання з част</w:t>
      </w:r>
      <w:r>
        <w:rPr>
          <w:color w:val="000000"/>
          <w:lang w:val="uk-UA" w:eastAsia="uk-UA" w:bidi="uk-UA"/>
        </w:rPr>
        <w:t>ими рецидивами — крім згаданих вище призначають полієнові антибіотики місцево і внутрішньо (системна терапія).</w:t>
      </w:r>
    </w:p>
    <w:p w:rsidR="004A7E3C" w:rsidRPr="00EA5B72" w:rsidRDefault="00EA5B72">
      <w:pPr>
        <w:widowControl w:val="0"/>
        <w:spacing w:after="0" w:line="240" w:lineRule="auto"/>
        <w:jc w:val="both"/>
        <w:rPr>
          <w:lang w:val="ru-RU"/>
        </w:rPr>
      </w:pPr>
      <w:r>
        <w:rPr>
          <w:color w:val="000000"/>
          <w:lang w:val="uk-UA" w:eastAsia="uk-UA" w:bidi="uk-UA"/>
        </w:rPr>
        <w:t>Враховуючи значну імунозалежність хронічних кандидозних інфекцій, до складу комплексної терапії хворих слід включати імуномодулятори (з обов’язко</w:t>
      </w:r>
      <w:r>
        <w:rPr>
          <w:color w:val="000000"/>
          <w:lang w:val="uk-UA" w:eastAsia="uk-UA" w:bidi="uk-UA"/>
        </w:rPr>
        <w:t xml:space="preserve">вим врахуванням імунограми даного хворого і чутливості до імуномодуляторів </w:t>
      </w:r>
      <w:r>
        <w:rPr>
          <w:color w:val="000000"/>
          <w:lang w:bidi="en-US"/>
        </w:rPr>
        <w:t>in</w:t>
      </w:r>
      <w:r w:rsidRPr="00EA5B72">
        <w:rPr>
          <w:color w:val="000000"/>
          <w:lang w:val="ru-RU" w:bidi="en-US"/>
        </w:rPr>
        <w:t xml:space="preserve"> </w:t>
      </w:r>
      <w:r>
        <w:rPr>
          <w:color w:val="000000"/>
          <w:lang w:bidi="en-US"/>
        </w:rPr>
        <w:t>vitro</w:t>
      </w:r>
      <w:r w:rsidRPr="00EA5B72">
        <w:rPr>
          <w:color w:val="000000"/>
          <w:lang w:val="ru-RU" w:bidi="en-US"/>
        </w:rPr>
        <w:t>).</w:t>
      </w:r>
    </w:p>
    <w:p w:rsidR="004A7E3C" w:rsidRPr="00EA5B72" w:rsidRDefault="00EA5B72">
      <w:pPr>
        <w:widowControl w:val="0"/>
        <w:spacing w:after="320" w:line="240" w:lineRule="auto"/>
        <w:jc w:val="both"/>
        <w:rPr>
          <w:lang w:val="ru-RU"/>
        </w:rPr>
      </w:pPr>
      <w:r>
        <w:rPr>
          <w:color w:val="000000"/>
          <w:lang w:val="uk-UA" w:eastAsia="uk-UA" w:bidi="uk-UA"/>
        </w:rPr>
        <w:t xml:space="preserve">В лікуванні кандидозу важливим с дотримання дієти, призначення вітамінних препаратів (особливо групи В), а також санація вогнищ інфекції в порожнині рота і ЛОР- органах. </w:t>
      </w:r>
      <w:r w:rsidRPr="00EA5B72">
        <w:rPr>
          <w:color w:val="000000"/>
          <w:lang w:val="uk-UA" w:bidi="en-US"/>
        </w:rPr>
        <w:t xml:space="preserve">3 </w:t>
      </w:r>
      <w:r>
        <w:rPr>
          <w:color w:val="000000"/>
          <w:lang w:val="uk-UA" w:eastAsia="uk-UA" w:bidi="uk-UA"/>
        </w:rPr>
        <w:t>раціону харчування слід вилучити рафіновані вуглеводи, мучні вироби, рекомендують кисломолочні продукти, особливо еубіотики. При хронічному кандидозі необхідно обстежити дитину для виявлення можливих вогнищ кандидозу в організмі і факторів, що підтримуют</w:t>
      </w:r>
      <w:r>
        <w:rPr>
          <w:color w:val="000000"/>
          <w:lang w:val="uk-UA" w:eastAsia="uk-UA" w:bidi="uk-UA"/>
        </w:rPr>
        <w:t>ь інфекцію.</w:t>
      </w:r>
    </w:p>
    <w:p w:rsidR="004A7E3C" w:rsidRDefault="00EA5B72">
      <w:pPr>
        <w:keepNext/>
        <w:keepLines/>
        <w:widowControl w:val="0"/>
        <w:spacing w:after="0" w:line="240" w:lineRule="auto"/>
        <w:jc w:val="both"/>
      </w:pPr>
      <w:r>
        <w:rPr>
          <w:color w:val="000000"/>
          <w:lang w:val="uk-UA" w:eastAsia="uk-UA" w:bidi="uk-UA"/>
        </w:rPr>
        <w:t>Контроль рівня засвоєння знань:</w:t>
      </w:r>
    </w:p>
    <w:p w:rsidR="004A7E3C" w:rsidRDefault="00EA5B72" w:rsidP="00EA5B72">
      <w:pPr>
        <w:widowControl w:val="0"/>
        <w:numPr>
          <w:ilvl w:val="0"/>
          <w:numId w:val="7"/>
        </w:numPr>
        <w:tabs>
          <w:tab w:val="left" w:pos="686"/>
          <w:tab w:val="left" w:pos="691"/>
        </w:tabs>
        <w:spacing w:after="0" w:line="240" w:lineRule="auto"/>
        <w:ind w:left="0" w:firstLine="0"/>
        <w:jc w:val="both"/>
      </w:pPr>
      <w:r>
        <w:rPr>
          <w:color w:val="000000"/>
          <w:lang w:val="uk-UA" w:eastAsia="uk-UA" w:bidi="uk-UA"/>
        </w:rPr>
        <w:t>Класифікація мікотичних уражень СОПР.</w:t>
      </w:r>
    </w:p>
    <w:p w:rsidR="004A7E3C" w:rsidRDefault="00EA5B72" w:rsidP="00EA5B72">
      <w:pPr>
        <w:widowControl w:val="0"/>
        <w:numPr>
          <w:ilvl w:val="0"/>
          <w:numId w:val="7"/>
        </w:numPr>
        <w:tabs>
          <w:tab w:val="left" w:pos="686"/>
          <w:tab w:val="left" w:pos="691"/>
        </w:tabs>
        <w:spacing w:after="0" w:line="240" w:lineRule="auto"/>
        <w:ind w:left="0" w:firstLine="0"/>
        <w:jc w:val="both"/>
      </w:pPr>
      <w:r>
        <w:rPr>
          <w:color w:val="000000"/>
          <w:lang w:val="uk-UA" w:eastAsia="uk-UA" w:bidi="uk-UA"/>
        </w:rPr>
        <w:t>Етіологія та патогенез кандидозів.</w:t>
      </w:r>
    </w:p>
    <w:p w:rsidR="004A7E3C" w:rsidRPr="00EA5B72" w:rsidRDefault="00EA5B72" w:rsidP="00EA5B72">
      <w:pPr>
        <w:widowControl w:val="0"/>
        <w:numPr>
          <w:ilvl w:val="0"/>
          <w:numId w:val="7"/>
        </w:numPr>
        <w:tabs>
          <w:tab w:val="left" w:pos="691"/>
        </w:tabs>
        <w:spacing w:after="0" w:line="240" w:lineRule="auto"/>
        <w:ind w:left="0" w:firstLine="0"/>
        <w:jc w:val="both"/>
        <w:rPr>
          <w:lang w:val="ru-RU"/>
        </w:rPr>
      </w:pPr>
      <w:r>
        <w:rPr>
          <w:color w:val="000000"/>
          <w:lang w:val="uk-UA" w:eastAsia="uk-UA" w:bidi="uk-UA"/>
        </w:rPr>
        <w:t>Гострий псевдомембранозний кандидоз. Клініка. Діагностика.</w:t>
      </w:r>
    </w:p>
    <w:p w:rsidR="004A7E3C" w:rsidRPr="00EA5B72" w:rsidRDefault="00EA5B72" w:rsidP="00EA5B72">
      <w:pPr>
        <w:widowControl w:val="0"/>
        <w:numPr>
          <w:ilvl w:val="0"/>
          <w:numId w:val="7"/>
        </w:numPr>
        <w:tabs>
          <w:tab w:val="left" w:pos="686"/>
          <w:tab w:val="left" w:pos="691"/>
        </w:tabs>
        <w:spacing w:after="0" w:line="240" w:lineRule="auto"/>
        <w:ind w:left="0" w:firstLine="0"/>
        <w:jc w:val="both"/>
        <w:rPr>
          <w:lang w:val="ru-RU"/>
        </w:rPr>
      </w:pPr>
      <w:r>
        <w:rPr>
          <w:color w:val="000000"/>
          <w:lang w:val="uk-UA" w:eastAsia="uk-UA" w:bidi="uk-UA"/>
        </w:rPr>
        <w:t>Гострий атрофічний кандидоз. Клініка. Діагностика.</w:t>
      </w:r>
    </w:p>
    <w:p w:rsidR="004A7E3C" w:rsidRPr="00EA5B72" w:rsidRDefault="00EA5B72" w:rsidP="00EA5B72">
      <w:pPr>
        <w:widowControl w:val="0"/>
        <w:numPr>
          <w:ilvl w:val="0"/>
          <w:numId w:val="7"/>
        </w:numPr>
        <w:tabs>
          <w:tab w:val="left" w:pos="686"/>
          <w:tab w:val="left" w:pos="691"/>
        </w:tabs>
        <w:spacing w:after="0" w:line="240" w:lineRule="auto"/>
        <w:ind w:left="0" w:firstLine="0"/>
        <w:jc w:val="both"/>
        <w:rPr>
          <w:lang w:val="ru-RU"/>
        </w:rPr>
      </w:pPr>
      <w:r>
        <w:rPr>
          <w:color w:val="000000"/>
          <w:lang w:val="uk-UA" w:eastAsia="uk-UA" w:bidi="uk-UA"/>
        </w:rPr>
        <w:t>Хронічні форми кандидозів. Кл</w:t>
      </w:r>
      <w:r>
        <w:rPr>
          <w:color w:val="000000"/>
          <w:lang w:val="uk-UA" w:eastAsia="uk-UA" w:bidi="uk-UA"/>
        </w:rPr>
        <w:t>ініка. Діагностика.</w:t>
      </w:r>
    </w:p>
    <w:p w:rsidR="004A7E3C" w:rsidRPr="00EA5B72" w:rsidRDefault="00EA5B72" w:rsidP="00EA5B72">
      <w:pPr>
        <w:widowControl w:val="0"/>
        <w:numPr>
          <w:ilvl w:val="0"/>
          <w:numId w:val="7"/>
        </w:numPr>
        <w:tabs>
          <w:tab w:val="left" w:pos="691"/>
        </w:tabs>
        <w:spacing w:after="0" w:line="240" w:lineRule="auto"/>
        <w:ind w:left="0" w:firstLine="0"/>
        <w:jc w:val="both"/>
        <w:rPr>
          <w:lang w:val="ru-RU"/>
        </w:rPr>
      </w:pPr>
      <w:r>
        <w:rPr>
          <w:color w:val="000000"/>
          <w:lang w:val="uk-UA" w:eastAsia="uk-UA" w:bidi="uk-UA"/>
        </w:rPr>
        <w:t>Основні групи препаратів для місцевого лікування кандидозів у дітей.</w:t>
      </w:r>
    </w:p>
    <w:p w:rsidR="004A7E3C" w:rsidRPr="00EA5B72" w:rsidRDefault="00EA5B72" w:rsidP="00EA5B72">
      <w:pPr>
        <w:widowControl w:val="0"/>
        <w:numPr>
          <w:ilvl w:val="0"/>
          <w:numId w:val="7"/>
        </w:numPr>
        <w:tabs>
          <w:tab w:val="left" w:pos="691"/>
        </w:tabs>
        <w:spacing w:after="160" w:line="240" w:lineRule="auto"/>
        <w:ind w:left="0" w:firstLine="0"/>
        <w:jc w:val="both"/>
        <w:rPr>
          <w:lang w:val="ru-RU"/>
        </w:rPr>
      </w:pPr>
      <w:r>
        <w:rPr>
          <w:color w:val="000000"/>
          <w:lang w:val="uk-UA" w:eastAsia="uk-UA" w:bidi="uk-UA"/>
        </w:rPr>
        <w:t>Групи препаратів для загального лікування кандидозів.</w:t>
      </w:r>
    </w:p>
    <w:p w:rsidR="004A7E3C" w:rsidRDefault="00EA5B72" w:rsidP="00EA5B72">
      <w:pPr>
        <w:widowControl w:val="0"/>
        <w:numPr>
          <w:ilvl w:val="0"/>
          <w:numId w:val="7"/>
        </w:numPr>
        <w:tabs>
          <w:tab w:val="left" w:pos="993"/>
        </w:tabs>
        <w:spacing w:after="320" w:line="240" w:lineRule="auto"/>
        <w:ind w:left="0" w:firstLine="280"/>
        <w:jc w:val="both"/>
      </w:pPr>
      <w:r>
        <w:rPr>
          <w:color w:val="000000"/>
          <w:lang w:val="uk-UA" w:eastAsia="uk-UA" w:bidi="uk-UA"/>
        </w:rPr>
        <w:t>Профілактика кандидозів.</w:t>
      </w:r>
    </w:p>
    <w:p w:rsidR="004A7E3C" w:rsidRDefault="00EA5B72">
      <w:pPr>
        <w:widowControl w:val="0"/>
        <w:spacing w:after="0" w:line="240" w:lineRule="auto"/>
        <w:ind w:firstLine="280"/>
        <w:jc w:val="both"/>
      </w:pPr>
      <w:r>
        <w:rPr>
          <w:color w:val="000000"/>
          <w:lang w:val="uk-UA" w:eastAsia="uk-UA" w:bidi="uk-UA"/>
        </w:rPr>
        <w:t>Оріснтовані тестові завдання:</w:t>
      </w:r>
    </w:p>
    <w:p w:rsidR="004A7E3C" w:rsidRDefault="00EA5B72" w:rsidP="00EA5B72">
      <w:pPr>
        <w:widowControl w:val="0"/>
        <w:numPr>
          <w:ilvl w:val="0"/>
          <w:numId w:val="8"/>
        </w:numPr>
        <w:tabs>
          <w:tab w:val="left" w:pos="993"/>
        </w:tabs>
        <w:spacing w:after="0" w:line="240" w:lineRule="auto"/>
        <w:ind w:left="280" w:firstLine="0"/>
        <w:jc w:val="both"/>
      </w:pPr>
      <w:r>
        <w:rPr>
          <w:color w:val="000000"/>
          <w:lang w:val="uk-UA" w:eastAsia="uk-UA" w:bidi="uk-UA"/>
        </w:rPr>
        <w:t xml:space="preserve">Мати звернулась зі скаргами на те, що їі 3-х місячна </w:t>
      </w:r>
      <w:r>
        <w:rPr>
          <w:color w:val="000000"/>
          <w:lang w:val="uk-UA" w:eastAsia="uk-UA" w:bidi="uk-UA"/>
        </w:rPr>
        <w:t>дитина неспокійна під час їжі, погано спить. Об’єктивно: слизова оболонка порожнини рота гіперемована, набрякла. На спинці язика і слизовій щік визначається наліт білого кольору. Після його зняття залишається яскраво-червона поверхня з точковими крововилив</w:t>
      </w:r>
      <w:r>
        <w:rPr>
          <w:color w:val="000000"/>
          <w:lang w:val="uk-UA" w:eastAsia="uk-UA" w:bidi="uk-UA"/>
        </w:rPr>
        <w:t>ами. Яке лікування буде найефективнішим?</w:t>
      </w:r>
    </w:p>
    <w:p w:rsidR="004A7E3C" w:rsidRDefault="00EA5B72">
      <w:pPr>
        <w:widowControl w:val="0"/>
        <w:spacing w:after="0" w:line="240" w:lineRule="auto"/>
        <w:ind w:firstLine="280"/>
        <w:jc w:val="both"/>
      </w:pPr>
      <w:r>
        <w:rPr>
          <w:color w:val="000000"/>
          <w:lang w:val="uk-UA" w:eastAsia="uk-UA" w:bidi="uk-UA"/>
        </w:rPr>
        <w:t>А. Протигрибкове.</w:t>
      </w:r>
    </w:p>
    <w:p w:rsidR="004A7E3C" w:rsidRDefault="00EA5B72">
      <w:pPr>
        <w:widowControl w:val="0"/>
        <w:spacing w:after="0" w:line="240" w:lineRule="auto"/>
        <w:ind w:firstLine="280"/>
        <w:jc w:val="both"/>
      </w:pPr>
      <w:r>
        <w:rPr>
          <w:color w:val="000000"/>
          <w:lang w:val="uk-UA" w:eastAsia="uk-UA" w:bidi="uk-UA"/>
        </w:rPr>
        <w:t>В. Антибактеріальне.</w:t>
      </w:r>
    </w:p>
    <w:p w:rsidR="004A7E3C" w:rsidRDefault="00EA5B72">
      <w:pPr>
        <w:widowControl w:val="0"/>
        <w:spacing w:after="0" w:line="240" w:lineRule="auto"/>
        <w:ind w:firstLine="280"/>
        <w:jc w:val="both"/>
      </w:pPr>
      <w:r>
        <w:rPr>
          <w:color w:val="000000"/>
          <w:lang w:val="uk-UA" w:eastAsia="uk-UA" w:bidi="uk-UA"/>
        </w:rPr>
        <w:t>С. Противірусне.</w:t>
      </w:r>
    </w:p>
    <w:p w:rsidR="004A7E3C" w:rsidRDefault="00EA5B72">
      <w:pPr>
        <w:widowControl w:val="0"/>
        <w:spacing w:after="0" w:line="240" w:lineRule="auto"/>
        <w:ind w:firstLine="280"/>
        <w:jc w:val="both"/>
      </w:pPr>
      <w:r>
        <w:rPr>
          <w:color w:val="000000"/>
          <w:lang w:bidi="en-US"/>
        </w:rPr>
        <w:t xml:space="preserve">D. </w:t>
      </w:r>
      <w:r>
        <w:rPr>
          <w:color w:val="000000"/>
          <w:lang w:val="uk-UA" w:eastAsia="uk-UA" w:bidi="uk-UA"/>
        </w:rPr>
        <w:t>Антигістамінне.</w:t>
      </w:r>
    </w:p>
    <w:p w:rsidR="004A7E3C" w:rsidRDefault="00EA5B72">
      <w:pPr>
        <w:widowControl w:val="0"/>
        <w:spacing w:after="320" w:line="240" w:lineRule="auto"/>
        <w:ind w:firstLine="280"/>
        <w:jc w:val="both"/>
      </w:pPr>
      <w:r>
        <w:rPr>
          <w:color w:val="000000"/>
          <w:lang w:val="uk-UA" w:eastAsia="uk-UA" w:bidi="uk-UA"/>
        </w:rPr>
        <w:t>Е. Протизапальне.</w:t>
      </w:r>
    </w:p>
    <w:p w:rsidR="004A7E3C" w:rsidRDefault="00EA5B72" w:rsidP="00EA5B72">
      <w:pPr>
        <w:widowControl w:val="0"/>
        <w:numPr>
          <w:ilvl w:val="0"/>
          <w:numId w:val="8"/>
        </w:numPr>
        <w:tabs>
          <w:tab w:val="left" w:pos="993"/>
        </w:tabs>
        <w:spacing w:after="0" w:line="240" w:lineRule="auto"/>
        <w:ind w:left="280" w:firstLine="0"/>
        <w:jc w:val="both"/>
      </w:pPr>
      <w:r>
        <w:rPr>
          <w:color w:val="000000"/>
          <w:lang w:val="uk-UA" w:eastAsia="uk-UA" w:bidi="uk-UA"/>
        </w:rPr>
        <w:t xml:space="preserve">На консультацію до стоматолога принесли </w:t>
      </w:r>
      <w:r w:rsidRPr="00EA5B72">
        <w:rPr>
          <w:color w:val="000000"/>
          <w:lang w:val="ru-RU" w:bidi="en-US"/>
        </w:rPr>
        <w:t>3-</w:t>
      </w:r>
      <w:r>
        <w:rPr>
          <w:color w:val="000000"/>
          <w:lang w:bidi="en-US"/>
        </w:rPr>
        <w:t>x</w:t>
      </w:r>
      <w:r w:rsidRPr="00EA5B72">
        <w:rPr>
          <w:color w:val="000000"/>
          <w:lang w:val="ru-RU" w:bidi="en-US"/>
        </w:rPr>
        <w:t xml:space="preserve"> </w:t>
      </w:r>
      <w:r>
        <w:rPr>
          <w:color w:val="000000"/>
          <w:lang w:val="uk-UA" w:eastAsia="uk-UA" w:bidi="uk-UA"/>
        </w:rPr>
        <w:t>тижневу дитину. Зі слів матері дитина неспокійна, погано спить, плаче. Об’єкти</w:t>
      </w:r>
      <w:r>
        <w:rPr>
          <w:color w:val="000000"/>
          <w:lang w:val="uk-UA" w:eastAsia="uk-UA" w:bidi="uk-UA"/>
        </w:rPr>
        <w:t>вно: на слизовій оболонці губ, щік, язика міститься білий наліт, що нагадує зсіле молоко, дещо підвищується над рівнем гіперемійованої слизової оболонки, погано знімається. Вкажіть діагноз.</w:t>
      </w:r>
    </w:p>
    <w:p w:rsidR="004A7E3C" w:rsidRDefault="00EA5B72">
      <w:pPr>
        <w:widowControl w:val="0"/>
        <w:spacing w:after="0" w:line="240" w:lineRule="auto"/>
        <w:ind w:firstLine="280"/>
        <w:jc w:val="both"/>
      </w:pPr>
      <w:r>
        <w:rPr>
          <w:color w:val="000000"/>
          <w:lang w:val="uk-UA" w:eastAsia="uk-UA" w:bidi="uk-UA"/>
        </w:rPr>
        <w:t>А. Пліснявка.</w:t>
      </w:r>
    </w:p>
    <w:p w:rsidR="004A7E3C" w:rsidRDefault="00EA5B72">
      <w:pPr>
        <w:widowControl w:val="0"/>
        <w:spacing w:after="0" w:line="240" w:lineRule="auto"/>
        <w:ind w:firstLine="280"/>
        <w:jc w:val="both"/>
      </w:pPr>
      <w:r>
        <w:rPr>
          <w:color w:val="000000"/>
          <w:lang w:val="uk-UA" w:eastAsia="uk-UA" w:bidi="uk-UA"/>
        </w:rPr>
        <w:t>В. Хронічний кандидозний стоматит.</w:t>
      </w:r>
    </w:p>
    <w:p w:rsidR="004A7E3C" w:rsidRDefault="00EA5B72">
      <w:pPr>
        <w:widowControl w:val="0"/>
        <w:spacing w:after="0" w:line="240" w:lineRule="auto"/>
        <w:ind w:firstLine="280"/>
        <w:jc w:val="both"/>
      </w:pPr>
      <w:r>
        <w:rPr>
          <w:color w:val="000000"/>
          <w:lang w:val="uk-UA" w:eastAsia="uk-UA" w:bidi="uk-UA"/>
        </w:rPr>
        <w:t>С. Дифтерія.</w:t>
      </w:r>
    </w:p>
    <w:p w:rsidR="004A7E3C" w:rsidRDefault="00EA5B72">
      <w:pPr>
        <w:widowControl w:val="0"/>
        <w:spacing w:after="0" w:line="240" w:lineRule="auto"/>
        <w:ind w:firstLine="280"/>
        <w:jc w:val="both"/>
      </w:pPr>
      <w:r>
        <w:rPr>
          <w:color w:val="000000"/>
          <w:lang w:bidi="en-US"/>
        </w:rPr>
        <w:t xml:space="preserve">D. </w:t>
      </w:r>
      <w:r>
        <w:rPr>
          <w:color w:val="000000"/>
          <w:lang w:val="uk-UA" w:eastAsia="uk-UA" w:bidi="uk-UA"/>
        </w:rPr>
        <w:t>Г</w:t>
      </w:r>
      <w:r>
        <w:rPr>
          <w:color w:val="000000"/>
          <w:lang w:val="uk-UA" w:eastAsia="uk-UA" w:bidi="uk-UA"/>
        </w:rPr>
        <w:t>острий герпетичний стоматит.</w:t>
      </w:r>
    </w:p>
    <w:p w:rsidR="004A7E3C" w:rsidRDefault="00EA5B72">
      <w:pPr>
        <w:widowControl w:val="0"/>
        <w:spacing w:after="320" w:line="240" w:lineRule="auto"/>
        <w:ind w:firstLine="280"/>
        <w:jc w:val="both"/>
      </w:pPr>
      <w:r>
        <w:rPr>
          <w:color w:val="000000"/>
          <w:lang w:val="uk-UA" w:eastAsia="uk-UA" w:bidi="uk-UA"/>
        </w:rPr>
        <w:t>Е. М’яка лейкоплакія.</w:t>
      </w:r>
    </w:p>
    <w:p w:rsidR="004A7E3C" w:rsidRPr="00EA5B72" w:rsidRDefault="00EA5B72" w:rsidP="00EA5B72">
      <w:pPr>
        <w:widowControl w:val="0"/>
        <w:numPr>
          <w:ilvl w:val="0"/>
          <w:numId w:val="8"/>
        </w:numPr>
        <w:tabs>
          <w:tab w:val="left" w:pos="993"/>
        </w:tabs>
        <w:spacing w:after="0" w:line="240" w:lineRule="auto"/>
        <w:ind w:left="280" w:firstLine="0"/>
        <w:jc w:val="both"/>
        <w:rPr>
          <w:lang w:val="ru-RU"/>
        </w:rPr>
      </w:pPr>
      <w:r>
        <w:rPr>
          <w:color w:val="000000"/>
          <w:lang w:val="uk-UA" w:eastAsia="uk-UA" w:bidi="uk-UA"/>
        </w:rPr>
        <w:lastRenderedPageBreak/>
        <w:t>У хлопчика 6 років на слизовій оболонці щік, язика з’явився білий наліт, який легко знімається. Після зняття нальоту — гіперемована поверхня слизової. Температура тіла не підвищена, регіонарні лімфовузли з</w:t>
      </w:r>
      <w:r>
        <w:rPr>
          <w:color w:val="000000"/>
          <w:lang w:val="uk-UA" w:eastAsia="uk-UA" w:bidi="uk-UA"/>
        </w:rPr>
        <w:t>більшені, не спаяні з оточуючими тканинами. Недавно дитина пройшла курс лікування з приводу пневмонії. Який Ваш діагноз?</w:t>
      </w:r>
    </w:p>
    <w:p w:rsidR="004A7E3C" w:rsidRPr="00EA5B72" w:rsidRDefault="00EA5B72">
      <w:pPr>
        <w:widowControl w:val="0"/>
        <w:spacing w:after="0" w:line="240" w:lineRule="auto"/>
        <w:ind w:firstLine="280"/>
        <w:rPr>
          <w:lang w:val="ru-RU"/>
        </w:rPr>
      </w:pPr>
      <w:r>
        <w:rPr>
          <w:color w:val="000000"/>
          <w:lang w:val="uk-UA" w:eastAsia="uk-UA" w:bidi="uk-UA"/>
        </w:rPr>
        <w:t>А. Гострий кандидозний стоматит.</w:t>
      </w:r>
    </w:p>
    <w:p w:rsidR="004A7E3C" w:rsidRPr="00EA5B72" w:rsidRDefault="00EA5B72">
      <w:pPr>
        <w:widowControl w:val="0"/>
        <w:spacing w:after="0" w:line="240" w:lineRule="auto"/>
        <w:ind w:firstLine="280"/>
        <w:rPr>
          <w:lang w:val="ru-RU"/>
        </w:rPr>
      </w:pPr>
      <w:r>
        <w:rPr>
          <w:color w:val="000000"/>
          <w:lang w:val="uk-UA" w:eastAsia="uk-UA" w:bidi="uk-UA"/>
        </w:rPr>
        <w:t>В. Гострий герпетичний стоматит.</w:t>
      </w:r>
    </w:p>
    <w:p w:rsidR="004A7E3C" w:rsidRPr="00EA5B72" w:rsidRDefault="00EA5B72">
      <w:pPr>
        <w:widowControl w:val="0"/>
        <w:spacing w:after="0" w:line="240" w:lineRule="auto"/>
        <w:ind w:firstLine="280"/>
        <w:rPr>
          <w:lang w:val="ru-RU"/>
        </w:rPr>
      </w:pPr>
      <w:r>
        <w:rPr>
          <w:color w:val="000000"/>
          <w:lang w:val="uk-UA" w:eastAsia="uk-UA" w:bidi="uk-UA"/>
        </w:rPr>
        <w:t>С. Хронічний кандидозний стоматит.</w:t>
      </w:r>
    </w:p>
    <w:p w:rsidR="004A7E3C" w:rsidRPr="00EA5B72" w:rsidRDefault="00EA5B72">
      <w:pPr>
        <w:widowControl w:val="0"/>
        <w:spacing w:after="0" w:line="240" w:lineRule="auto"/>
        <w:ind w:firstLine="280"/>
        <w:rPr>
          <w:lang w:val="ru-RU"/>
        </w:rPr>
      </w:pPr>
      <w:r>
        <w:rPr>
          <w:color w:val="000000"/>
          <w:lang w:bidi="en-US"/>
        </w:rPr>
        <w:t>D</w:t>
      </w:r>
      <w:r w:rsidRPr="00EA5B72">
        <w:rPr>
          <w:color w:val="000000"/>
          <w:lang w:val="ru-RU" w:bidi="en-US"/>
        </w:rPr>
        <w:t xml:space="preserve">. </w:t>
      </w:r>
      <w:r>
        <w:rPr>
          <w:color w:val="000000"/>
          <w:lang w:val="uk-UA" w:eastAsia="uk-UA" w:bidi="uk-UA"/>
        </w:rPr>
        <w:t>Хронічний афтозний стоматит.</w:t>
      </w:r>
    </w:p>
    <w:p w:rsidR="004A7E3C" w:rsidRDefault="00EA5B72">
      <w:pPr>
        <w:widowControl w:val="0"/>
        <w:spacing w:after="320" w:line="240" w:lineRule="auto"/>
        <w:ind w:firstLine="280"/>
      </w:pPr>
      <w:r>
        <w:rPr>
          <w:color w:val="000000"/>
          <w:lang w:val="uk-UA" w:eastAsia="uk-UA" w:bidi="uk-UA"/>
        </w:rPr>
        <w:t>Е.</w:t>
      </w:r>
      <w:r>
        <w:rPr>
          <w:color w:val="000000"/>
          <w:lang w:val="uk-UA" w:eastAsia="uk-UA" w:bidi="uk-UA"/>
        </w:rPr>
        <w:t xml:space="preserve"> Багатоформна ексудативна еритема.</w:t>
      </w:r>
    </w:p>
    <w:p w:rsidR="004A7E3C" w:rsidRPr="00EA5B72" w:rsidRDefault="00EA5B72" w:rsidP="00EA5B72">
      <w:pPr>
        <w:widowControl w:val="0"/>
        <w:numPr>
          <w:ilvl w:val="0"/>
          <w:numId w:val="8"/>
        </w:numPr>
        <w:tabs>
          <w:tab w:val="left" w:pos="993"/>
        </w:tabs>
        <w:spacing w:after="0" w:line="240" w:lineRule="auto"/>
        <w:ind w:left="280" w:firstLine="0"/>
        <w:jc w:val="both"/>
        <w:rPr>
          <w:lang w:val="ru-RU"/>
        </w:rPr>
      </w:pPr>
      <w:r>
        <w:rPr>
          <w:color w:val="000000"/>
          <w:lang w:val="uk-UA" w:eastAsia="uk-UA" w:bidi="uk-UA"/>
        </w:rPr>
        <w:t>Батьки дитини 5 місяців скаржаться на наявність у неї білого нальоту в порожнині рота. Дитина капризна, погано їсть. Загальний стан задовільний, температура тіла нормальна. Об’єктивно: на слизовій оболонці щік, губ і на я</w:t>
      </w:r>
      <w:r>
        <w:rPr>
          <w:color w:val="000000"/>
          <w:lang w:val="uk-UA" w:eastAsia="uk-UA" w:bidi="uk-UA"/>
        </w:rPr>
        <w:t>зиці відмічається білий сироподібний наліт, що легко знімається. Слизова оболонка під ним гіперемована, набрякла. Проти якого збудника необхідно призначити лікування?</w:t>
      </w:r>
    </w:p>
    <w:p w:rsidR="004A7E3C" w:rsidRPr="00EA5B72" w:rsidRDefault="00EA5B72">
      <w:pPr>
        <w:widowControl w:val="0"/>
        <w:spacing w:after="0" w:line="240" w:lineRule="auto"/>
        <w:ind w:firstLine="280"/>
        <w:rPr>
          <w:lang w:val="ru-RU"/>
        </w:rPr>
      </w:pPr>
      <w:r>
        <w:rPr>
          <w:color w:val="000000"/>
          <w:lang w:val="uk-UA" w:eastAsia="uk-UA" w:bidi="uk-UA"/>
        </w:rPr>
        <w:t xml:space="preserve">А. Гриби роду </w:t>
      </w:r>
      <w:r>
        <w:rPr>
          <w:color w:val="000000"/>
          <w:lang w:bidi="en-US"/>
        </w:rPr>
        <w:t>Candida</w:t>
      </w:r>
      <w:r w:rsidRPr="00EA5B72">
        <w:rPr>
          <w:color w:val="000000"/>
          <w:lang w:val="ru-RU" w:bidi="en-US"/>
        </w:rPr>
        <w:t>.</w:t>
      </w:r>
    </w:p>
    <w:p w:rsidR="004A7E3C" w:rsidRPr="00EA5B72" w:rsidRDefault="00EA5B72">
      <w:pPr>
        <w:widowControl w:val="0"/>
        <w:spacing w:after="0" w:line="240" w:lineRule="auto"/>
        <w:ind w:firstLine="280"/>
        <w:rPr>
          <w:lang w:val="ru-RU"/>
        </w:rPr>
      </w:pPr>
      <w:r>
        <w:rPr>
          <w:color w:val="000000"/>
          <w:lang w:val="uk-UA" w:eastAsia="uk-UA" w:bidi="uk-UA"/>
        </w:rPr>
        <w:t>В. Стрептококи.</w:t>
      </w:r>
    </w:p>
    <w:p w:rsidR="004A7E3C" w:rsidRPr="00EA5B72" w:rsidRDefault="00EA5B72">
      <w:pPr>
        <w:widowControl w:val="0"/>
        <w:spacing w:after="0" w:line="240" w:lineRule="auto"/>
        <w:ind w:firstLine="280"/>
        <w:rPr>
          <w:lang w:val="ru-RU"/>
        </w:rPr>
      </w:pPr>
      <w:r>
        <w:rPr>
          <w:color w:val="000000"/>
          <w:lang w:val="uk-UA" w:eastAsia="uk-UA" w:bidi="uk-UA"/>
        </w:rPr>
        <w:t>С. Паличка Леффлера.</w:t>
      </w:r>
    </w:p>
    <w:p w:rsidR="004A7E3C" w:rsidRDefault="00EA5B72">
      <w:pPr>
        <w:widowControl w:val="0"/>
        <w:spacing w:after="320" w:line="240" w:lineRule="auto"/>
        <w:ind w:firstLine="280"/>
      </w:pPr>
      <w:r>
        <w:rPr>
          <w:color w:val="000000"/>
          <w:lang w:bidi="en-US"/>
        </w:rPr>
        <w:t>D</w:t>
      </w:r>
      <w:r w:rsidRPr="00EA5B72">
        <w:rPr>
          <w:color w:val="000000"/>
          <w:lang w:val="ru-RU" w:bidi="en-US"/>
        </w:rPr>
        <w:t xml:space="preserve">. </w:t>
      </w:r>
      <w:r>
        <w:rPr>
          <w:color w:val="000000"/>
          <w:lang w:val="uk-UA" w:eastAsia="uk-UA" w:bidi="uk-UA"/>
        </w:rPr>
        <w:t>Вірус простого герпесу. Е.</w:t>
      </w:r>
      <w:r>
        <w:rPr>
          <w:color w:val="000000"/>
          <w:lang w:val="uk-UA" w:eastAsia="uk-UA" w:bidi="uk-UA"/>
        </w:rPr>
        <w:t xml:space="preserve"> Палочка Борде-Жангу.</w:t>
      </w:r>
    </w:p>
    <w:p w:rsidR="004A7E3C" w:rsidRDefault="00EA5B72" w:rsidP="00EA5B72">
      <w:pPr>
        <w:widowControl w:val="0"/>
        <w:numPr>
          <w:ilvl w:val="0"/>
          <w:numId w:val="8"/>
        </w:numPr>
        <w:tabs>
          <w:tab w:val="left" w:pos="1020"/>
        </w:tabs>
        <w:spacing w:after="0" w:line="240" w:lineRule="auto"/>
        <w:ind w:left="300" w:firstLine="0"/>
        <w:jc w:val="both"/>
      </w:pPr>
      <w:r>
        <w:rPr>
          <w:color w:val="000000"/>
          <w:lang w:val="uk-UA" w:eastAsia="uk-UA" w:bidi="uk-UA"/>
        </w:rPr>
        <w:t xml:space="preserve">Батьки дитини 6 місяців скаржаться на наявність у нього нальоту в порожнині рота. Хлопчик неспокійний, капризує під час їди. Об’єктивно: на слизовій оболонці язика на тлі гіперемії і набряку спостерігаються наліт білого кольору, який </w:t>
      </w:r>
      <w:r>
        <w:rPr>
          <w:color w:val="000000"/>
          <w:lang w:val="uk-UA" w:eastAsia="uk-UA" w:bidi="uk-UA"/>
        </w:rPr>
        <w:t>нагадує зсіле молоко і легко знімається. Виберіть препарати для етіотропного лікування.</w:t>
      </w:r>
    </w:p>
    <w:p w:rsidR="004A7E3C" w:rsidRPr="00EA5B72" w:rsidRDefault="00EA5B72">
      <w:pPr>
        <w:widowControl w:val="0"/>
        <w:spacing w:after="0" w:line="240" w:lineRule="auto"/>
        <w:ind w:left="300"/>
        <w:jc w:val="both"/>
        <w:rPr>
          <w:lang w:val="ru-RU"/>
        </w:rPr>
      </w:pPr>
      <w:r>
        <w:rPr>
          <w:color w:val="000000"/>
          <w:lang w:val="uk-UA" w:eastAsia="uk-UA" w:bidi="uk-UA"/>
        </w:rPr>
        <w:t>А. Протигрибкові. В. Антигістамінні. С. Противірусні.</w:t>
      </w:r>
    </w:p>
    <w:p w:rsidR="004A7E3C" w:rsidRDefault="00EA5B72">
      <w:pPr>
        <w:widowControl w:val="0"/>
        <w:spacing w:after="320" w:line="240" w:lineRule="auto"/>
        <w:ind w:left="300"/>
        <w:jc w:val="both"/>
      </w:pPr>
      <w:r>
        <w:rPr>
          <w:color w:val="000000"/>
          <w:lang w:val="uk-UA" w:eastAsia="uk-UA" w:bidi="uk-UA"/>
        </w:rPr>
        <w:t>D. Кератопластики. Е. Антибактеріальні.</w:t>
      </w:r>
    </w:p>
    <w:p w:rsidR="004A7E3C" w:rsidRDefault="00EA5B72" w:rsidP="00EA5B72">
      <w:pPr>
        <w:widowControl w:val="0"/>
        <w:numPr>
          <w:ilvl w:val="0"/>
          <w:numId w:val="8"/>
        </w:numPr>
        <w:tabs>
          <w:tab w:val="left" w:pos="1020"/>
        </w:tabs>
        <w:spacing w:after="0" w:line="240" w:lineRule="auto"/>
        <w:ind w:left="300" w:firstLine="0"/>
        <w:jc w:val="both"/>
      </w:pPr>
      <w:r>
        <w:rPr>
          <w:color w:val="000000"/>
          <w:lang w:val="uk-UA" w:eastAsia="uk-UA" w:bidi="uk-UA"/>
        </w:rPr>
        <w:t>Батьки б-місячної дитини скаржаться на відмову дитини від їжі, наявність б</w:t>
      </w:r>
      <w:r>
        <w:rPr>
          <w:color w:val="000000"/>
          <w:lang w:val="uk-UA" w:eastAsia="uk-UA" w:bidi="uk-UA"/>
        </w:rPr>
        <w:t>ілуватих нашарувань в порожнині рота. Дитина неспокійна. Об’активно: на набряклій, гіперемійованій слизовій оболонці губ, щік, язика сироподібний наліт сірувато-білого кольору, що легко знімається, після його видалення ерозій немає. Виберіть найбільш ймові</w:t>
      </w:r>
      <w:r>
        <w:rPr>
          <w:color w:val="000000"/>
          <w:lang w:val="uk-UA" w:eastAsia="uk-UA" w:bidi="uk-UA"/>
        </w:rPr>
        <w:t>рний діагноз ?</w:t>
      </w:r>
    </w:p>
    <w:p w:rsidR="004A7E3C" w:rsidRDefault="00EA5B72">
      <w:pPr>
        <w:widowControl w:val="0"/>
        <w:spacing w:after="0" w:line="240" w:lineRule="auto"/>
        <w:ind w:left="300"/>
        <w:jc w:val="both"/>
      </w:pPr>
      <w:r>
        <w:rPr>
          <w:color w:val="000000"/>
          <w:lang w:val="uk-UA" w:eastAsia="uk-UA" w:bidi="uk-UA"/>
        </w:rPr>
        <w:t>А. Гострий кандидозний стоматит.</w:t>
      </w:r>
    </w:p>
    <w:p w:rsidR="004A7E3C" w:rsidRDefault="00EA5B72">
      <w:pPr>
        <w:widowControl w:val="0"/>
        <w:spacing w:after="0" w:line="240" w:lineRule="auto"/>
        <w:ind w:left="300"/>
        <w:jc w:val="both"/>
      </w:pPr>
      <w:r>
        <w:rPr>
          <w:color w:val="000000"/>
          <w:lang w:val="uk-UA" w:eastAsia="uk-UA" w:bidi="uk-UA"/>
        </w:rPr>
        <w:t>В. Гострий герпетичний стоматит.</w:t>
      </w:r>
    </w:p>
    <w:p w:rsidR="004A7E3C" w:rsidRDefault="00EA5B72">
      <w:pPr>
        <w:widowControl w:val="0"/>
        <w:spacing w:after="0" w:line="240" w:lineRule="auto"/>
        <w:ind w:left="300"/>
        <w:jc w:val="both"/>
      </w:pPr>
      <w:r>
        <w:rPr>
          <w:color w:val="000000"/>
          <w:lang w:val="uk-UA" w:eastAsia="uk-UA" w:bidi="uk-UA"/>
        </w:rPr>
        <w:t>С. Червоний плескатий лишай.</w:t>
      </w:r>
    </w:p>
    <w:p w:rsidR="004A7E3C" w:rsidRDefault="00EA5B72">
      <w:pPr>
        <w:widowControl w:val="0"/>
        <w:spacing w:after="0" w:line="240" w:lineRule="auto"/>
        <w:ind w:left="300"/>
        <w:jc w:val="both"/>
      </w:pPr>
      <w:r>
        <w:rPr>
          <w:color w:val="000000"/>
          <w:lang w:val="uk-UA" w:eastAsia="uk-UA" w:bidi="uk-UA"/>
        </w:rPr>
        <w:t>D. М’яка форма лейкоплакіі.</w:t>
      </w:r>
    </w:p>
    <w:p w:rsidR="004A7E3C" w:rsidRDefault="00EA5B72">
      <w:pPr>
        <w:widowControl w:val="0"/>
        <w:spacing w:after="640" w:line="240" w:lineRule="auto"/>
        <w:ind w:left="300"/>
        <w:jc w:val="both"/>
      </w:pPr>
      <w:r>
        <w:rPr>
          <w:color w:val="000000"/>
          <w:lang w:val="uk-UA" w:eastAsia="uk-UA" w:bidi="uk-UA"/>
        </w:rPr>
        <w:t>Е. Багатоформна ексудативна еритема.</w:t>
      </w:r>
    </w:p>
    <w:p w:rsidR="004A7E3C" w:rsidRPr="00EA5B72" w:rsidRDefault="00EA5B72" w:rsidP="00EA5B72">
      <w:pPr>
        <w:widowControl w:val="0"/>
        <w:numPr>
          <w:ilvl w:val="0"/>
          <w:numId w:val="8"/>
        </w:numPr>
        <w:tabs>
          <w:tab w:val="left" w:pos="1020"/>
        </w:tabs>
        <w:spacing w:after="320" w:line="240" w:lineRule="auto"/>
        <w:ind w:left="300" w:firstLine="0"/>
        <w:jc w:val="both"/>
        <w:rPr>
          <w:lang w:val="ru-RU"/>
        </w:rPr>
      </w:pPr>
      <w:r>
        <w:rPr>
          <w:color w:val="000000"/>
          <w:lang w:val="uk-UA" w:eastAsia="uk-UA" w:bidi="uk-UA"/>
        </w:rPr>
        <w:t xml:space="preserve">Батьки дитини 4 місяців скаржаться на неспокійну поведінку дитини, відмову від </w:t>
      </w:r>
      <w:r>
        <w:rPr>
          <w:color w:val="000000"/>
          <w:lang w:val="uk-UA" w:eastAsia="uk-UA" w:bidi="uk-UA"/>
        </w:rPr>
        <w:t>їжі та появу в порожнині рота нальоту білого нальоту. Об’єктивно: загальний стан дитини задовільний, температура тіла 37,1 С. На слизовій оболонці щік, губ, твердого піднебіння білий наліт, який</w:t>
      </w:r>
    </w:p>
    <w:p w:rsidR="004A7E3C" w:rsidRPr="00EA5B72" w:rsidRDefault="00EA5B72">
      <w:pPr>
        <w:widowControl w:val="0"/>
        <w:spacing w:after="0" w:line="240" w:lineRule="auto"/>
        <w:ind w:firstLine="300"/>
        <w:jc w:val="both"/>
        <w:rPr>
          <w:lang w:val="ru-RU"/>
        </w:rPr>
      </w:pPr>
      <w:r>
        <w:rPr>
          <w:color w:val="000000"/>
          <w:lang w:val="uk-UA" w:eastAsia="uk-UA" w:bidi="uk-UA"/>
        </w:rPr>
        <w:t>легко знімасться. Який додатковий метод дослідження підтверди</w:t>
      </w:r>
      <w:r>
        <w:rPr>
          <w:color w:val="000000"/>
          <w:lang w:val="uk-UA" w:eastAsia="uk-UA" w:bidi="uk-UA"/>
        </w:rPr>
        <w:t>ть діагноз?</w:t>
      </w:r>
    </w:p>
    <w:p w:rsidR="004A7E3C" w:rsidRPr="00EA5B72" w:rsidRDefault="00EA5B72">
      <w:pPr>
        <w:widowControl w:val="0"/>
        <w:spacing w:after="0" w:line="240" w:lineRule="auto"/>
        <w:ind w:firstLine="300"/>
        <w:jc w:val="both"/>
        <w:rPr>
          <w:lang w:val="ru-RU"/>
        </w:rPr>
      </w:pPr>
      <w:r>
        <w:rPr>
          <w:color w:val="000000"/>
          <w:lang w:val="uk-UA" w:eastAsia="uk-UA" w:bidi="uk-UA"/>
        </w:rPr>
        <w:t>А. Мікробіологічний.</w:t>
      </w:r>
    </w:p>
    <w:p w:rsidR="004A7E3C" w:rsidRPr="00EA5B72" w:rsidRDefault="00EA5B72">
      <w:pPr>
        <w:widowControl w:val="0"/>
        <w:spacing w:after="0" w:line="240" w:lineRule="auto"/>
        <w:ind w:firstLine="300"/>
        <w:jc w:val="both"/>
        <w:rPr>
          <w:lang w:val="ru-RU"/>
        </w:rPr>
      </w:pPr>
      <w:r>
        <w:rPr>
          <w:color w:val="000000"/>
          <w:lang w:val="uk-UA" w:eastAsia="uk-UA" w:bidi="uk-UA"/>
        </w:rPr>
        <w:t>В. Цитологічний.</w:t>
      </w:r>
    </w:p>
    <w:p w:rsidR="004A7E3C" w:rsidRPr="00EA5B72" w:rsidRDefault="00EA5B72">
      <w:pPr>
        <w:widowControl w:val="0"/>
        <w:spacing w:after="0" w:line="240" w:lineRule="auto"/>
        <w:ind w:firstLine="300"/>
        <w:jc w:val="both"/>
        <w:rPr>
          <w:lang w:val="ru-RU"/>
        </w:rPr>
      </w:pPr>
      <w:r>
        <w:rPr>
          <w:color w:val="000000"/>
          <w:lang w:val="uk-UA" w:eastAsia="uk-UA" w:bidi="uk-UA"/>
        </w:rPr>
        <w:t>С. Імунологічний.</w:t>
      </w:r>
    </w:p>
    <w:p w:rsidR="004A7E3C" w:rsidRDefault="00EA5B72">
      <w:pPr>
        <w:widowControl w:val="0"/>
        <w:spacing w:after="0" w:line="240" w:lineRule="auto"/>
        <w:ind w:firstLine="300"/>
        <w:jc w:val="both"/>
      </w:pPr>
      <w:r>
        <w:rPr>
          <w:color w:val="000000"/>
          <w:lang w:val="uk-UA" w:eastAsia="uk-UA" w:bidi="uk-UA"/>
        </w:rPr>
        <w:t>D. Імунофлюоресцентний.</w:t>
      </w:r>
    </w:p>
    <w:p w:rsidR="004A7E3C" w:rsidRDefault="00EA5B72">
      <w:pPr>
        <w:widowControl w:val="0"/>
        <w:spacing w:after="320" w:line="240" w:lineRule="auto"/>
        <w:ind w:firstLine="380"/>
        <w:jc w:val="both"/>
      </w:pPr>
      <w:r>
        <w:rPr>
          <w:color w:val="000000"/>
          <w:lang w:val="uk-UA" w:eastAsia="uk-UA" w:bidi="uk-UA"/>
        </w:rPr>
        <w:t>Е. Вірусологічний.</w:t>
      </w:r>
    </w:p>
    <w:p w:rsidR="004A7E3C" w:rsidRDefault="00EA5B72" w:rsidP="00EA5B72">
      <w:pPr>
        <w:widowControl w:val="0"/>
        <w:numPr>
          <w:ilvl w:val="0"/>
          <w:numId w:val="8"/>
        </w:numPr>
        <w:tabs>
          <w:tab w:val="left" w:pos="1020"/>
        </w:tabs>
        <w:spacing w:after="0" w:line="240" w:lineRule="auto"/>
        <w:ind w:left="300" w:firstLine="0"/>
        <w:jc w:val="both"/>
      </w:pPr>
      <w:r>
        <w:rPr>
          <w:color w:val="000000"/>
          <w:lang w:val="uk-UA" w:eastAsia="uk-UA" w:bidi="uk-UA"/>
        </w:rPr>
        <w:lastRenderedPageBreak/>
        <w:t>У новонародженої дитини мати помітила білий наліт на слизовій губ. Загальний стан дитини не порушений. Під час огляду на слизовій оболонці губ та</w:t>
      </w:r>
      <w:r>
        <w:rPr>
          <w:color w:val="000000"/>
          <w:lang w:val="uk-UA" w:eastAsia="uk-UA" w:bidi="uk-UA"/>
        </w:rPr>
        <w:t xml:space="preserve"> язика виявлено наліт білого кольору, нагадує молоко, що згорнулося. Тампоном наліт знімається лише частково. Який найбільш ймовірний діагноз?</w:t>
      </w:r>
    </w:p>
    <w:p w:rsidR="004A7E3C" w:rsidRDefault="00EA5B72">
      <w:pPr>
        <w:widowControl w:val="0"/>
        <w:spacing w:after="0" w:line="240" w:lineRule="auto"/>
        <w:ind w:left="300"/>
        <w:jc w:val="both"/>
      </w:pPr>
      <w:r>
        <w:rPr>
          <w:color w:val="000000"/>
          <w:lang w:val="uk-UA" w:eastAsia="uk-UA" w:bidi="uk-UA"/>
        </w:rPr>
        <w:t>А. Грибковий стоматит.</w:t>
      </w:r>
    </w:p>
    <w:p w:rsidR="004A7E3C" w:rsidRDefault="00EA5B72">
      <w:pPr>
        <w:widowControl w:val="0"/>
        <w:spacing w:after="0" w:line="240" w:lineRule="auto"/>
        <w:ind w:left="300"/>
        <w:jc w:val="both"/>
      </w:pPr>
      <w:r>
        <w:rPr>
          <w:color w:val="000000"/>
          <w:lang w:val="uk-UA" w:eastAsia="uk-UA" w:bidi="uk-UA"/>
        </w:rPr>
        <w:t>В. Дифтерія.</w:t>
      </w:r>
    </w:p>
    <w:p w:rsidR="004A7E3C" w:rsidRDefault="00EA5B72">
      <w:pPr>
        <w:widowControl w:val="0"/>
        <w:spacing w:after="0" w:line="240" w:lineRule="auto"/>
        <w:ind w:left="300"/>
        <w:jc w:val="both"/>
      </w:pPr>
      <w:r>
        <w:rPr>
          <w:color w:val="000000"/>
          <w:lang w:val="uk-UA" w:eastAsia="uk-UA" w:bidi="uk-UA"/>
        </w:rPr>
        <w:t>С. Медикаментозний стоматит.</w:t>
      </w:r>
    </w:p>
    <w:p w:rsidR="004A7E3C" w:rsidRDefault="00EA5B72">
      <w:pPr>
        <w:widowControl w:val="0"/>
        <w:spacing w:after="0" w:line="240" w:lineRule="auto"/>
        <w:ind w:left="300"/>
        <w:jc w:val="both"/>
      </w:pPr>
      <w:r>
        <w:rPr>
          <w:color w:val="000000"/>
          <w:lang w:val="uk-UA" w:eastAsia="uk-UA" w:bidi="uk-UA"/>
        </w:rPr>
        <w:t>D. Хімічний опік.</w:t>
      </w:r>
    </w:p>
    <w:p w:rsidR="004A7E3C" w:rsidRDefault="00EA5B72">
      <w:pPr>
        <w:widowControl w:val="0"/>
        <w:spacing w:after="320" w:line="240" w:lineRule="auto"/>
        <w:ind w:left="300"/>
        <w:jc w:val="both"/>
      </w:pPr>
      <w:r>
        <w:rPr>
          <w:color w:val="000000"/>
          <w:lang w:val="uk-UA" w:eastAsia="uk-UA" w:bidi="uk-UA"/>
        </w:rPr>
        <w:t>Е. Герпетичний стоматит.</w:t>
      </w:r>
    </w:p>
    <w:p w:rsidR="004A7E3C" w:rsidRDefault="00EA5B72" w:rsidP="00EA5B72">
      <w:pPr>
        <w:widowControl w:val="0"/>
        <w:numPr>
          <w:ilvl w:val="0"/>
          <w:numId w:val="8"/>
        </w:numPr>
        <w:tabs>
          <w:tab w:val="left" w:pos="1020"/>
        </w:tabs>
        <w:spacing w:after="0" w:line="240" w:lineRule="auto"/>
        <w:ind w:left="300" w:firstLine="0"/>
        <w:jc w:val="both"/>
      </w:pPr>
      <w:r>
        <w:rPr>
          <w:color w:val="000000"/>
          <w:lang w:val="uk-UA" w:eastAsia="uk-UA" w:bidi="uk-UA"/>
        </w:rPr>
        <w:t>Дитина у віці 1 року неспокійна, в’яла, температура тіла 37,2 С, відмовляється від їжі. Об’єктивно: слизова оболонка щік, присінку порожнини рота, язик гіперемовані, вкриті сироподібним нальотом. Які лікарські засоби необхідно призначити в першу чергу?</w:t>
      </w:r>
    </w:p>
    <w:p w:rsidR="004A7E3C" w:rsidRDefault="00EA5B72">
      <w:pPr>
        <w:widowControl w:val="0"/>
        <w:spacing w:after="0" w:line="240" w:lineRule="auto"/>
        <w:ind w:firstLine="300"/>
        <w:jc w:val="both"/>
      </w:pPr>
      <w:r>
        <w:rPr>
          <w:color w:val="000000"/>
          <w:lang w:val="uk-UA" w:eastAsia="uk-UA" w:bidi="uk-UA"/>
        </w:rPr>
        <w:t xml:space="preserve">А. </w:t>
      </w:r>
      <w:r>
        <w:rPr>
          <w:color w:val="000000"/>
          <w:lang w:val="uk-UA" w:eastAsia="uk-UA" w:bidi="uk-UA"/>
        </w:rPr>
        <w:t>Протигрибкові.</w:t>
      </w:r>
    </w:p>
    <w:p w:rsidR="004A7E3C" w:rsidRDefault="00EA5B72">
      <w:pPr>
        <w:widowControl w:val="0"/>
        <w:spacing w:after="320" w:line="240" w:lineRule="auto"/>
        <w:ind w:firstLine="300"/>
        <w:jc w:val="both"/>
      </w:pPr>
      <w:r>
        <w:rPr>
          <w:color w:val="000000"/>
          <w:lang w:val="uk-UA" w:eastAsia="uk-UA" w:bidi="uk-UA"/>
        </w:rPr>
        <w:t>В. Антибіотики.</w:t>
      </w:r>
    </w:p>
    <w:p w:rsidR="004A7E3C" w:rsidRDefault="00EA5B72">
      <w:pPr>
        <w:widowControl w:val="0"/>
        <w:spacing w:after="0" w:line="240" w:lineRule="auto"/>
        <w:ind w:left="300"/>
        <w:jc w:val="both"/>
      </w:pPr>
      <w:r>
        <w:rPr>
          <w:color w:val="000000"/>
          <w:lang w:val="uk-UA" w:eastAsia="uk-UA" w:bidi="uk-UA"/>
        </w:rPr>
        <w:t>С. Противірусні.</w:t>
      </w:r>
    </w:p>
    <w:p w:rsidR="004A7E3C" w:rsidRDefault="00EA5B72">
      <w:pPr>
        <w:widowControl w:val="0"/>
        <w:spacing w:after="0" w:line="240" w:lineRule="auto"/>
        <w:ind w:left="300"/>
        <w:jc w:val="both"/>
      </w:pPr>
      <w:r>
        <w:rPr>
          <w:color w:val="000000"/>
          <w:lang w:bidi="en-US"/>
        </w:rPr>
        <w:t xml:space="preserve">D. </w:t>
      </w:r>
      <w:r>
        <w:rPr>
          <w:color w:val="000000"/>
          <w:lang w:val="uk-UA" w:eastAsia="uk-UA" w:bidi="uk-UA"/>
        </w:rPr>
        <w:t>Антисептики.</w:t>
      </w:r>
    </w:p>
    <w:p w:rsidR="004A7E3C" w:rsidRDefault="00EA5B72">
      <w:pPr>
        <w:widowControl w:val="0"/>
        <w:spacing w:after="320" w:line="240" w:lineRule="auto"/>
        <w:ind w:left="300"/>
        <w:jc w:val="both"/>
      </w:pPr>
      <w:r>
        <w:rPr>
          <w:color w:val="000000"/>
          <w:lang w:val="uk-UA" w:eastAsia="uk-UA" w:bidi="uk-UA"/>
        </w:rPr>
        <w:t>Е. Протиалергічні.</w:t>
      </w:r>
    </w:p>
    <w:p w:rsidR="004A7E3C" w:rsidRDefault="00EA5B72" w:rsidP="00EA5B72">
      <w:pPr>
        <w:widowControl w:val="0"/>
        <w:numPr>
          <w:ilvl w:val="0"/>
          <w:numId w:val="8"/>
        </w:numPr>
        <w:tabs>
          <w:tab w:val="left" w:pos="1020"/>
        </w:tabs>
        <w:spacing w:after="0" w:line="240" w:lineRule="auto"/>
        <w:ind w:left="300" w:firstLine="0"/>
        <w:jc w:val="both"/>
      </w:pPr>
      <w:r>
        <w:rPr>
          <w:color w:val="000000"/>
          <w:lang w:val="uk-UA" w:eastAsia="uk-UA" w:bidi="uk-UA"/>
        </w:rPr>
        <w:t xml:space="preserve">Батьки дитини </w:t>
      </w:r>
      <w:r w:rsidRPr="00EA5B72">
        <w:rPr>
          <w:color w:val="000000"/>
          <w:lang w:val="ru-RU" w:bidi="en-US"/>
        </w:rPr>
        <w:t xml:space="preserve">6 </w:t>
      </w:r>
      <w:r>
        <w:rPr>
          <w:color w:val="000000"/>
          <w:lang w:val="uk-UA" w:eastAsia="uk-UA" w:bidi="uk-UA"/>
        </w:rPr>
        <w:t>місяців скаржаться на наявність нальоту в порожнині рота у дитини. Об’єктивно: слизова оболонка порожнини рота гіперемійована, вкрита білим нальотом, що нага</w:t>
      </w:r>
      <w:r>
        <w:rPr>
          <w:color w:val="000000"/>
          <w:lang w:val="uk-UA" w:eastAsia="uk-UA" w:bidi="uk-UA"/>
        </w:rPr>
        <w:t>дує зсіле молоко, наліт легко знімається. Що є збудником даного захворювання?</w:t>
      </w:r>
    </w:p>
    <w:p w:rsidR="004A7E3C" w:rsidRDefault="00EA5B72">
      <w:pPr>
        <w:widowControl w:val="0"/>
        <w:spacing w:after="0" w:line="240" w:lineRule="auto"/>
        <w:ind w:firstLine="300"/>
        <w:jc w:val="both"/>
      </w:pPr>
      <w:r>
        <w:rPr>
          <w:color w:val="000000"/>
          <w:lang w:val="uk-UA" w:eastAsia="uk-UA" w:bidi="uk-UA"/>
        </w:rPr>
        <w:t xml:space="preserve">А. </w:t>
      </w:r>
      <w:r>
        <w:rPr>
          <w:color w:val="000000"/>
          <w:lang w:bidi="en-US"/>
        </w:rPr>
        <w:t>Candida albicans.</w:t>
      </w:r>
    </w:p>
    <w:p w:rsidR="004A7E3C" w:rsidRDefault="00EA5B72" w:rsidP="00EA5B72">
      <w:pPr>
        <w:widowControl w:val="0"/>
        <w:numPr>
          <w:ilvl w:val="0"/>
          <w:numId w:val="9"/>
        </w:numPr>
        <w:tabs>
          <w:tab w:val="clear" w:pos="720"/>
          <w:tab w:val="left" w:pos="735"/>
        </w:tabs>
        <w:spacing w:after="0" w:line="240" w:lineRule="auto"/>
        <w:ind w:left="0" w:firstLine="300"/>
        <w:jc w:val="both"/>
      </w:pPr>
      <w:r>
        <w:rPr>
          <w:color w:val="000000"/>
          <w:lang w:bidi="en-US"/>
        </w:rPr>
        <w:t>Herpes simplex.</w:t>
      </w:r>
    </w:p>
    <w:p w:rsidR="004A7E3C" w:rsidRDefault="00EA5B72" w:rsidP="00EA5B72">
      <w:pPr>
        <w:widowControl w:val="0"/>
        <w:numPr>
          <w:ilvl w:val="0"/>
          <w:numId w:val="9"/>
        </w:numPr>
        <w:tabs>
          <w:tab w:val="clear" w:pos="720"/>
          <w:tab w:val="left" w:pos="730"/>
        </w:tabs>
        <w:spacing w:after="0" w:line="240" w:lineRule="auto"/>
        <w:ind w:left="0" w:firstLine="300"/>
        <w:jc w:val="both"/>
      </w:pPr>
      <w:r>
        <w:rPr>
          <w:color w:val="000000"/>
          <w:lang w:bidi="en-US"/>
        </w:rPr>
        <w:t>Streptococcus pyogenes.</w:t>
      </w:r>
    </w:p>
    <w:p w:rsidR="004A7E3C" w:rsidRDefault="00EA5B72" w:rsidP="00EA5B72">
      <w:pPr>
        <w:widowControl w:val="0"/>
        <w:numPr>
          <w:ilvl w:val="0"/>
          <w:numId w:val="9"/>
        </w:numPr>
        <w:tabs>
          <w:tab w:val="left" w:pos="750"/>
        </w:tabs>
        <w:spacing w:after="0" w:line="240" w:lineRule="auto"/>
        <w:ind w:left="0" w:firstLine="300"/>
        <w:jc w:val="both"/>
      </w:pPr>
      <w:r>
        <w:rPr>
          <w:color w:val="000000"/>
          <w:lang w:bidi="en-US"/>
        </w:rPr>
        <w:t>Coxsackievirus.</w:t>
      </w:r>
    </w:p>
    <w:p w:rsidR="004A7E3C" w:rsidRDefault="00EA5B72" w:rsidP="00EA5B72">
      <w:pPr>
        <w:widowControl w:val="0"/>
        <w:numPr>
          <w:ilvl w:val="0"/>
          <w:numId w:val="9"/>
        </w:numPr>
        <w:tabs>
          <w:tab w:val="clear" w:pos="720"/>
          <w:tab w:val="left" w:pos="716"/>
        </w:tabs>
        <w:spacing w:after="640" w:line="240" w:lineRule="auto"/>
        <w:ind w:left="0" w:firstLine="300"/>
        <w:jc w:val="both"/>
      </w:pPr>
      <w:r>
        <w:rPr>
          <w:color w:val="000000"/>
          <w:lang w:bidi="en-US"/>
        </w:rPr>
        <w:t>Varicella-zoster virus.</w:t>
      </w:r>
    </w:p>
    <w:p w:rsidR="004A7E3C" w:rsidRDefault="00EA5B72">
      <w:pPr>
        <w:keepNext/>
        <w:keepLines/>
        <w:widowControl w:val="0"/>
        <w:spacing w:after="0" w:line="240" w:lineRule="auto"/>
        <w:ind w:firstLine="300"/>
        <w:jc w:val="both"/>
      </w:pPr>
      <w:r>
        <w:rPr>
          <w:color w:val="000000"/>
          <w:lang w:val="uk-UA" w:eastAsia="uk-UA" w:bidi="uk-UA"/>
        </w:rPr>
        <w:t>Література.</w:t>
      </w:r>
    </w:p>
    <w:p w:rsidR="004A7E3C" w:rsidRDefault="00EA5B72">
      <w:pPr>
        <w:widowControl w:val="0"/>
        <w:spacing w:after="0" w:line="240" w:lineRule="auto"/>
        <w:jc w:val="both"/>
      </w:pPr>
      <w:r>
        <w:rPr>
          <w:color w:val="000000"/>
          <w:lang w:val="uk-UA" w:eastAsia="uk-UA" w:bidi="uk-UA"/>
        </w:rPr>
        <w:t>Основна:</w:t>
      </w:r>
    </w:p>
    <w:p w:rsidR="004A7E3C" w:rsidRDefault="00EA5B72">
      <w:pPr>
        <w:widowControl w:val="0"/>
        <w:spacing w:after="160" w:line="240" w:lineRule="auto"/>
        <w:ind w:left="1160"/>
        <w:jc w:val="both"/>
      </w:pPr>
      <w:r>
        <w:rPr>
          <w:color w:val="000000"/>
          <w:u w:val="single"/>
          <w:lang w:val="uk-UA" w:eastAsia="uk-UA" w:bidi="uk-UA"/>
        </w:rPr>
        <w:t>Список рекомендованої літератури</w:t>
      </w:r>
    </w:p>
    <w:p w:rsidR="004A7E3C" w:rsidRDefault="00EA5B72">
      <w:pPr>
        <w:widowControl w:val="0"/>
        <w:spacing w:after="0" w:line="240" w:lineRule="auto"/>
        <w:ind w:left="300" w:hanging="300"/>
        <w:jc w:val="both"/>
      </w:pPr>
      <w:r>
        <w:rPr>
          <w:color w:val="000000"/>
          <w:lang w:val="uk-UA" w:eastAsia="uk-UA" w:bidi="uk-UA"/>
        </w:rPr>
        <w:t xml:space="preserve">І.Біденко Н. В., </w:t>
      </w:r>
      <w:r>
        <w:rPr>
          <w:color w:val="000000"/>
          <w:lang w:val="uk-UA" w:eastAsia="uk-UA" w:bidi="uk-UA"/>
        </w:rPr>
        <w:t xml:space="preserve">Борисенко А. В., Васильчук О. В., Волинець В. М., Воловар О. С., Голубєва І. М. та інш. Алгоритми виконання стоматологічних і медичних маніпуляцій для підготовки до Державної атестації студентів 5 курсу за спеціальністю «Стоматологія». Київ, «Книга плюс», </w:t>
      </w:r>
      <w:r>
        <w:rPr>
          <w:color w:val="000000"/>
          <w:lang w:val="uk-UA" w:eastAsia="uk-UA" w:bidi="uk-UA"/>
        </w:rPr>
        <w:t>2018.- 448 с.</w:t>
      </w:r>
    </w:p>
    <w:p w:rsidR="004A7E3C" w:rsidRDefault="00EA5B72" w:rsidP="00EA5B72">
      <w:pPr>
        <w:widowControl w:val="0"/>
        <w:numPr>
          <w:ilvl w:val="0"/>
          <w:numId w:val="9"/>
        </w:numPr>
        <w:tabs>
          <w:tab w:val="left" w:pos="378"/>
        </w:tabs>
        <w:spacing w:after="0" w:line="240" w:lineRule="auto"/>
        <w:ind w:left="300" w:hanging="300"/>
        <w:jc w:val="both"/>
      </w:pPr>
      <w:r>
        <w:rPr>
          <w:color w:val="000000"/>
          <w:lang w:val="uk-UA" w:eastAsia="uk-UA" w:bidi="uk-UA"/>
        </w:rPr>
        <w:t>Моделювання анатомічної форми зубів: підручник / П.С. Фліс, Т.М. Банних, А.М. Бібік, С.Б. Костенко. -2019, 352 с.</w:t>
      </w:r>
    </w:p>
    <w:p w:rsidR="004A7E3C" w:rsidRPr="00EA5B72" w:rsidRDefault="00EA5B72" w:rsidP="00EA5B72">
      <w:pPr>
        <w:widowControl w:val="0"/>
        <w:numPr>
          <w:ilvl w:val="0"/>
          <w:numId w:val="9"/>
        </w:numPr>
        <w:tabs>
          <w:tab w:val="left" w:pos="373"/>
        </w:tabs>
        <w:spacing w:after="0" w:line="240" w:lineRule="auto"/>
        <w:ind w:left="300" w:hanging="300"/>
        <w:jc w:val="both"/>
        <w:rPr>
          <w:lang w:val="ru-RU"/>
        </w:rPr>
      </w:pPr>
      <w:r>
        <w:rPr>
          <w:color w:val="000000"/>
          <w:lang w:val="uk-UA" w:eastAsia="uk-UA" w:bidi="uk-UA"/>
        </w:rPr>
        <w:t>Стоматологія у 2х книгах. Книга 2: підручник. Н.Рожко, И.Кириленко, О.Г. Денисенко. -2018, 992 с.</w:t>
      </w:r>
    </w:p>
    <w:p w:rsidR="004A7E3C" w:rsidRPr="00EA5B72" w:rsidRDefault="00EA5B72" w:rsidP="00EA5B72">
      <w:pPr>
        <w:widowControl w:val="0"/>
        <w:numPr>
          <w:ilvl w:val="0"/>
          <w:numId w:val="9"/>
        </w:numPr>
        <w:tabs>
          <w:tab w:val="left" w:pos="584"/>
        </w:tabs>
        <w:spacing w:after="0" w:line="240" w:lineRule="auto"/>
        <w:ind w:left="300" w:hanging="300"/>
        <w:jc w:val="both"/>
        <w:rPr>
          <w:lang w:val="ru-RU"/>
        </w:rPr>
      </w:pPr>
      <w:r>
        <w:rPr>
          <w:color w:val="000000"/>
          <w:lang w:val="uk-UA" w:eastAsia="uk-UA" w:bidi="uk-UA"/>
        </w:rPr>
        <w:t>томатологія у 2х книгах. Книга</w:t>
      </w:r>
      <w:r>
        <w:rPr>
          <w:color w:val="000000"/>
          <w:lang w:val="uk-UA" w:eastAsia="uk-UA" w:bidi="uk-UA"/>
        </w:rPr>
        <w:t xml:space="preserve"> 2: підручник. Н.Рожко, И.Кириленко, О.Г. Денисенко. -2018, 992 с.</w:t>
      </w:r>
    </w:p>
    <w:p w:rsidR="004A7E3C" w:rsidRDefault="00EA5B72" w:rsidP="00EA5B72">
      <w:pPr>
        <w:widowControl w:val="0"/>
        <w:numPr>
          <w:ilvl w:val="0"/>
          <w:numId w:val="9"/>
        </w:numPr>
        <w:tabs>
          <w:tab w:val="left" w:pos="368"/>
        </w:tabs>
        <w:spacing w:after="0" w:line="240" w:lineRule="auto"/>
        <w:ind w:left="300" w:hanging="300"/>
        <w:jc w:val="both"/>
      </w:pPr>
      <w:r>
        <w:rPr>
          <w:color w:val="000000"/>
          <w:lang w:val="uk-UA" w:eastAsia="uk-UA" w:bidi="uk-UA"/>
        </w:rPr>
        <w:t>Рожко М.М., Попович В.Д., Куроєдова В.Д. Стоматологія: у 2 книгах. «Медицина», 2018 р., 992 с.</w:t>
      </w:r>
    </w:p>
    <w:p w:rsidR="004A7E3C" w:rsidRDefault="00EA5B72" w:rsidP="00EA5B72">
      <w:pPr>
        <w:widowControl w:val="0"/>
        <w:numPr>
          <w:ilvl w:val="0"/>
          <w:numId w:val="9"/>
        </w:numPr>
        <w:tabs>
          <w:tab w:val="left" w:pos="373"/>
        </w:tabs>
        <w:spacing w:after="0" w:line="240" w:lineRule="auto"/>
        <w:ind w:left="300" w:hanging="300"/>
        <w:jc w:val="both"/>
      </w:pPr>
      <w:r>
        <w:rPr>
          <w:color w:val="000000"/>
          <w:lang w:val="uk-UA" w:eastAsia="uk-UA" w:bidi="uk-UA"/>
        </w:rPr>
        <w:t>Ілько А.А. Анестезіологія, інтенсивна терапія і реаніматологія: навчальний посібник (ВНЗ І-Ш р</w:t>
      </w:r>
      <w:r>
        <w:rPr>
          <w:color w:val="000000"/>
          <w:lang w:val="uk-UA" w:eastAsia="uk-UA" w:bidi="uk-UA"/>
        </w:rPr>
        <w:t>.а.). 2е вид. -2018. - 256 с.</w:t>
      </w:r>
    </w:p>
    <w:p w:rsidR="004A7E3C" w:rsidRPr="00EA5B72" w:rsidRDefault="00EA5B72" w:rsidP="00EA5B72">
      <w:pPr>
        <w:widowControl w:val="0"/>
        <w:numPr>
          <w:ilvl w:val="0"/>
          <w:numId w:val="9"/>
        </w:numPr>
        <w:tabs>
          <w:tab w:val="left" w:pos="651"/>
        </w:tabs>
        <w:spacing w:after="0" w:line="240" w:lineRule="auto"/>
        <w:ind w:left="0" w:firstLine="0"/>
        <w:rPr>
          <w:lang w:val="ru-RU"/>
        </w:rPr>
      </w:pPr>
      <w:r>
        <w:rPr>
          <w:color w:val="000000"/>
          <w:lang w:val="uk-UA" w:eastAsia="uk-UA" w:bidi="uk-UA"/>
        </w:rPr>
        <w:t>алик С.В. Хірургія для стоматологічних факультетів. -Нова книга.-2020. -440 с.</w:t>
      </w:r>
    </w:p>
    <w:p w:rsidR="004A7E3C" w:rsidRDefault="00EA5B72" w:rsidP="00EA5B72">
      <w:pPr>
        <w:widowControl w:val="0"/>
        <w:numPr>
          <w:ilvl w:val="0"/>
          <w:numId w:val="9"/>
        </w:numPr>
        <w:tabs>
          <w:tab w:val="left" w:pos="598"/>
        </w:tabs>
        <w:spacing w:after="0" w:line="240" w:lineRule="auto"/>
        <w:ind w:left="300" w:hanging="300"/>
        <w:jc w:val="both"/>
      </w:pPr>
      <w:r>
        <w:rPr>
          <w:color w:val="000000"/>
          <w:lang w:val="uk-UA" w:eastAsia="uk-UA" w:bidi="uk-UA"/>
        </w:rPr>
        <w:lastRenderedPageBreak/>
        <w:t>рофілактика стоматологічних захворювань: підруч. для студ. вищих мед. навч. закл. / Л. Ф. Каськова, Л. І. Амосова, О. О. Карпенко [та ін.]; за ред.</w:t>
      </w:r>
      <w:r>
        <w:rPr>
          <w:color w:val="000000"/>
          <w:lang w:val="uk-UA" w:eastAsia="uk-UA" w:bidi="uk-UA"/>
        </w:rPr>
        <w:t xml:space="preserve"> проф. Л. Ф. Каськової. — Х.: Факт, 2019. — 392 с.: іл. </w:t>
      </w:r>
      <w:r>
        <w:rPr>
          <w:color w:val="000000"/>
          <w:lang w:bidi="en-US"/>
        </w:rPr>
        <w:t xml:space="preserve">ISBN </w:t>
      </w:r>
      <w:r>
        <w:rPr>
          <w:color w:val="000000"/>
          <w:lang w:val="uk-UA" w:eastAsia="uk-UA" w:bidi="uk-UA"/>
        </w:rPr>
        <w:t>978-966-637-697-1.</w:t>
      </w:r>
    </w:p>
    <w:p w:rsidR="004A7E3C" w:rsidRDefault="00EA5B72" w:rsidP="00EA5B72">
      <w:pPr>
        <w:widowControl w:val="0"/>
        <w:numPr>
          <w:ilvl w:val="0"/>
          <w:numId w:val="9"/>
        </w:numPr>
        <w:tabs>
          <w:tab w:val="left" w:pos="651"/>
        </w:tabs>
        <w:spacing w:after="0" w:line="240" w:lineRule="auto"/>
        <w:ind w:left="300" w:hanging="300"/>
        <w:jc w:val="both"/>
      </w:pPr>
      <w:r>
        <w:rPr>
          <w:color w:val="000000"/>
          <w:lang w:val="uk-UA" w:eastAsia="uk-UA" w:bidi="uk-UA"/>
        </w:rPr>
        <w:t>ельник В.С., Горзов Л.Ф., Халак Р.О. М 38 Дитяча хірургічна стоматологія: Навчальний посібник. - Ужгород: Видавництво УжНУ «Говерла», 2018. - 92 с.</w:t>
      </w:r>
    </w:p>
    <w:p w:rsidR="004A7E3C" w:rsidRDefault="00EA5B72" w:rsidP="00EA5B72">
      <w:pPr>
        <w:widowControl w:val="0"/>
        <w:numPr>
          <w:ilvl w:val="0"/>
          <w:numId w:val="9"/>
        </w:numPr>
        <w:tabs>
          <w:tab w:val="left" w:pos="493"/>
        </w:tabs>
        <w:spacing w:after="0" w:line="240" w:lineRule="auto"/>
        <w:ind w:left="300" w:hanging="300"/>
        <w:jc w:val="both"/>
      </w:pPr>
      <w:r>
        <w:rPr>
          <w:color w:val="000000"/>
          <w:lang w:val="uk-UA" w:eastAsia="uk-UA" w:bidi="uk-UA"/>
        </w:rPr>
        <w:t>Казакова Р.В., Мельник В.С.,</w:t>
      </w:r>
      <w:r>
        <w:rPr>
          <w:color w:val="000000"/>
          <w:lang w:val="uk-UA" w:eastAsia="uk-UA" w:bidi="uk-UA"/>
        </w:rPr>
        <w:t xml:space="preserve"> Горзов Л.Ф. Пропедевтика дитячої терапевтичної стоматології : навч. посіб. / під ред. проф. Р.В. Казакової. - Ужгород : Говерла, 2018. - 128 с.</w:t>
      </w:r>
    </w:p>
    <w:p w:rsidR="004A7E3C" w:rsidRPr="00EA5B72" w:rsidRDefault="00EA5B72" w:rsidP="00EA5B72">
      <w:pPr>
        <w:widowControl w:val="0"/>
        <w:numPr>
          <w:ilvl w:val="0"/>
          <w:numId w:val="9"/>
        </w:numPr>
        <w:tabs>
          <w:tab w:val="left" w:pos="493"/>
        </w:tabs>
        <w:spacing w:after="0" w:line="240" w:lineRule="auto"/>
        <w:ind w:left="300" w:hanging="300"/>
        <w:jc w:val="both"/>
        <w:rPr>
          <w:lang w:val="uk-UA"/>
        </w:rPr>
      </w:pPr>
      <w:r>
        <w:rPr>
          <w:color w:val="000000"/>
          <w:lang w:val="uk-UA" w:eastAsia="uk-UA" w:bidi="uk-UA"/>
        </w:rPr>
        <w:t>Обстеження дітей із хірургічними захворюваннями щелепно-лицевої ділянки. Затверджено Вченою Радою Національного медичного університету імені О.О. Богомольця як навчальний посібник для студентів, лікарів-інтернів стоматологічного факультету україномовної фо</w:t>
      </w:r>
      <w:r>
        <w:rPr>
          <w:color w:val="000000"/>
          <w:lang w:val="uk-UA" w:eastAsia="uk-UA" w:bidi="uk-UA"/>
        </w:rPr>
        <w:t>рми навчання вищих медичних навчальних закладів України Ш-ГУ рівня акредитації, щелепно-лицевих хірургів, хірургів-стоматологів, логопедів та лікарів-ортодонтів (протокол № 13 від 18 червня 2021 року) Автор: Яковенко Л.М., Чехова І.Л., Єфименко В.П. 2022р.</w:t>
      </w:r>
    </w:p>
    <w:p w:rsidR="004A7E3C" w:rsidRDefault="00EA5B72" w:rsidP="00EA5B72">
      <w:pPr>
        <w:widowControl w:val="0"/>
        <w:numPr>
          <w:ilvl w:val="0"/>
          <w:numId w:val="9"/>
        </w:numPr>
        <w:tabs>
          <w:tab w:val="left" w:pos="457"/>
        </w:tabs>
        <w:spacing w:after="960" w:line="240" w:lineRule="auto"/>
        <w:ind w:left="0" w:firstLine="0"/>
      </w:pPr>
      <w:r>
        <w:rPr>
          <w:color w:val="000000"/>
          <w:lang w:val="uk-UA" w:eastAsia="uk-UA" w:bidi="uk-UA"/>
        </w:rPr>
        <w:t>Борисенко А. В., Коленко Ю. Г., Мялківський К. О. Мікробна екологія пародонту в осіб молодого віку //Сучасна стоматологія. - 2018. - №. 5. - С. 28-31.9</w:t>
      </w:r>
    </w:p>
    <w:p w:rsidR="004A7E3C" w:rsidRDefault="00EA5B72">
      <w:pPr>
        <w:keepNext/>
        <w:keepLines/>
        <w:widowControl w:val="0"/>
        <w:spacing w:after="0" w:line="240" w:lineRule="auto"/>
        <w:ind w:firstLine="300"/>
        <w:jc w:val="both"/>
      </w:pPr>
      <w:bookmarkStart w:id="1" w:name="bookmark10"/>
      <w:r>
        <w:rPr>
          <w:color w:val="000000"/>
          <w:lang w:val="uk-UA" w:eastAsia="uk-UA" w:bidi="uk-UA"/>
        </w:rPr>
        <w:t>Додаткова література:</w:t>
      </w:r>
      <w:bookmarkEnd w:id="1"/>
    </w:p>
    <w:p w:rsidR="004A7E3C" w:rsidRPr="00EA5B72" w:rsidRDefault="00EA5B72" w:rsidP="00EA5B72">
      <w:pPr>
        <w:widowControl w:val="0"/>
        <w:numPr>
          <w:ilvl w:val="0"/>
          <w:numId w:val="10"/>
        </w:numPr>
        <w:tabs>
          <w:tab w:val="left" w:pos="1334"/>
        </w:tabs>
        <w:spacing w:after="0" w:line="240" w:lineRule="auto"/>
        <w:ind w:left="1300" w:hanging="360"/>
        <w:rPr>
          <w:lang w:val="ru-RU"/>
        </w:rPr>
      </w:pPr>
      <w:r>
        <w:rPr>
          <w:color w:val="000000"/>
          <w:lang w:val="uk-UA" w:eastAsia="uk-UA" w:bidi="uk-UA"/>
        </w:rPr>
        <w:t>Мочалов Ю.О. Перспективи подальшого вдосконалення стоматологічних фотокомпозитних</w:t>
      </w:r>
      <w:r>
        <w:rPr>
          <w:color w:val="000000"/>
          <w:lang w:val="uk-UA" w:eastAsia="uk-UA" w:bidi="uk-UA"/>
        </w:rPr>
        <w:t xml:space="preserve"> пломбувальних матеріалів. Медична наука та практика: виклики та сьогодення. Зб.тез міжнар.наук.-практ.конф. (м. Львів, 22-23 серпня 2019 р.). - 2019. -С. 39-41.</w:t>
      </w:r>
    </w:p>
    <w:p w:rsidR="004A7E3C" w:rsidRPr="00EA5B72" w:rsidRDefault="00EA5B72" w:rsidP="00EA5B72">
      <w:pPr>
        <w:widowControl w:val="0"/>
        <w:numPr>
          <w:ilvl w:val="0"/>
          <w:numId w:val="10"/>
        </w:numPr>
        <w:tabs>
          <w:tab w:val="left" w:pos="1054"/>
        </w:tabs>
        <w:spacing w:after="0" w:line="240" w:lineRule="auto"/>
        <w:ind w:left="1020" w:hanging="360"/>
        <w:rPr>
          <w:lang w:val="ru-RU"/>
        </w:rPr>
      </w:pPr>
      <w:r>
        <w:rPr>
          <w:color w:val="000000"/>
          <w:lang w:val="uk-UA" w:eastAsia="uk-UA" w:bidi="uk-UA"/>
        </w:rPr>
        <w:t>Ашаренкова О.В. Особливості своєчасної діагностики пухлиноподібних новоутворень на альвеолярни</w:t>
      </w:r>
      <w:r>
        <w:rPr>
          <w:color w:val="000000"/>
          <w:lang w:val="uk-UA" w:eastAsia="uk-UA" w:bidi="uk-UA"/>
        </w:rPr>
        <w:t>х паростках щелеп (клінічний випадок) / О.В. Ашаренкова // Науково-практичний журнал Вісник стоматології. - 2020. - Т. 38. - № 4 (113). - С. 60-63.</w:t>
      </w:r>
    </w:p>
    <w:p w:rsidR="004A7E3C" w:rsidRDefault="00EA5B72" w:rsidP="00EA5B72">
      <w:pPr>
        <w:widowControl w:val="0"/>
        <w:numPr>
          <w:ilvl w:val="0"/>
          <w:numId w:val="10"/>
        </w:numPr>
        <w:tabs>
          <w:tab w:val="left" w:pos="1054"/>
        </w:tabs>
        <w:spacing w:after="0" w:line="240" w:lineRule="auto"/>
        <w:ind w:left="1020" w:hanging="360"/>
      </w:pPr>
      <w:r>
        <w:rPr>
          <w:color w:val="000000"/>
          <w:lang w:bidi="en-US"/>
        </w:rPr>
        <w:t>Biloklytska Galyna F. Resources to improve the effectiveness of periodontal treatment in patients with diabe</w:t>
      </w:r>
      <w:r>
        <w:rPr>
          <w:color w:val="000000"/>
          <w:lang w:bidi="en-US"/>
        </w:rPr>
        <w:t xml:space="preserve">tes mellitus </w:t>
      </w:r>
      <w:r>
        <w:rPr>
          <w:color w:val="000000"/>
          <w:lang w:val="uk-UA" w:eastAsia="uk-UA" w:bidi="uk-UA"/>
        </w:rPr>
        <w:t xml:space="preserve">/ </w:t>
      </w:r>
      <w:r>
        <w:rPr>
          <w:color w:val="000000"/>
          <w:lang w:bidi="en-US"/>
        </w:rPr>
        <w:t xml:space="preserve">Galyna F. Biloklytska, Svitlana Yu. Viala </w:t>
      </w:r>
      <w:r>
        <w:rPr>
          <w:color w:val="000000"/>
          <w:lang w:val="uk-UA" w:eastAsia="uk-UA" w:bidi="uk-UA"/>
        </w:rPr>
        <w:t xml:space="preserve">// </w:t>
      </w:r>
      <w:r>
        <w:rPr>
          <w:color w:val="000000"/>
          <w:lang w:bidi="en-US"/>
        </w:rPr>
        <w:t>Wiadomosci Lekarskie</w:t>
      </w:r>
      <w:r>
        <w:rPr>
          <w:i/>
          <w:iCs/>
          <w:color w:val="000000"/>
          <w:lang w:bidi="en-US"/>
        </w:rPr>
        <w:t>.</w:t>
      </w:r>
      <w:r>
        <w:rPr>
          <w:color w:val="000000"/>
          <w:lang w:bidi="en-US"/>
        </w:rPr>
        <w:t xml:space="preserve"> - 2021. - - LXXIV. - ISSUE - 3. - Part - 2.- P. 702 - 708.</w:t>
      </w:r>
    </w:p>
    <w:p w:rsidR="004A7E3C" w:rsidRDefault="00EA5B72" w:rsidP="00EA5B72">
      <w:pPr>
        <w:widowControl w:val="0"/>
        <w:numPr>
          <w:ilvl w:val="0"/>
          <w:numId w:val="10"/>
        </w:numPr>
        <w:tabs>
          <w:tab w:val="left" w:pos="1054"/>
        </w:tabs>
        <w:spacing w:after="480" w:line="240" w:lineRule="auto"/>
        <w:ind w:left="1020" w:hanging="360"/>
      </w:pPr>
      <w:r>
        <w:rPr>
          <w:color w:val="000000"/>
          <w:lang w:bidi="en-US"/>
        </w:rPr>
        <w:t>Kopchak Oksana Improvement of treatment guidelines for patients with gingival fibromatosis considering interdiscipl</w:t>
      </w:r>
      <w:r>
        <w:rPr>
          <w:color w:val="000000"/>
          <w:lang w:bidi="en-US"/>
        </w:rPr>
        <w:t xml:space="preserve">inary approach </w:t>
      </w:r>
      <w:r>
        <w:rPr>
          <w:color w:val="000000"/>
          <w:lang w:val="uk-UA" w:eastAsia="uk-UA" w:bidi="uk-UA"/>
        </w:rPr>
        <w:t xml:space="preserve">/ </w:t>
      </w:r>
      <w:r>
        <w:rPr>
          <w:color w:val="000000"/>
          <w:lang w:bidi="en-US"/>
        </w:rPr>
        <w:t xml:space="preserve">Oksana Kopchak, Oleksii Azarov, Svetlana Cherniak, Olha Asharenkova, Karolina Airapetian </w:t>
      </w:r>
      <w:r>
        <w:rPr>
          <w:color w:val="000000"/>
          <w:lang w:val="uk-UA" w:eastAsia="uk-UA" w:bidi="uk-UA"/>
        </w:rPr>
        <w:t xml:space="preserve">// </w:t>
      </w:r>
      <w:r>
        <w:rPr>
          <w:color w:val="000000"/>
          <w:lang w:bidi="en-US"/>
        </w:rPr>
        <w:t xml:space="preserve">Stomatologia Wspolczesna. - 2021. - Vol. 28. - № 1-2. - </w:t>
      </w:r>
      <w:r>
        <w:rPr>
          <w:color w:val="000000"/>
          <w:lang w:val="uk-UA" w:eastAsia="uk-UA" w:bidi="uk-UA"/>
        </w:rPr>
        <w:t xml:space="preserve">Р. </w:t>
      </w:r>
      <w:r>
        <w:rPr>
          <w:color w:val="000000"/>
          <w:lang w:bidi="en-US"/>
        </w:rPr>
        <w:t>21 - 27.</w:t>
      </w:r>
    </w:p>
    <w:p w:rsidR="004A7E3C" w:rsidRDefault="00EA5B72">
      <w:pPr>
        <w:keepNext/>
        <w:keepLines/>
        <w:widowControl w:val="0"/>
        <w:numPr>
          <w:ilvl w:val="0"/>
          <w:numId w:val="1"/>
        </w:numPr>
        <w:tabs>
          <w:tab w:val="left" w:pos="898"/>
        </w:tabs>
        <w:spacing w:after="0" w:line="240" w:lineRule="auto"/>
        <w:ind w:left="0" w:firstLine="580"/>
        <w:jc w:val="both"/>
      </w:pPr>
      <w:bookmarkStart w:id="2" w:name="bookmark2"/>
      <w:r>
        <w:rPr>
          <w:color w:val="000000"/>
          <w:u w:val="single"/>
          <w:lang w:val="uk-UA" w:eastAsia="uk-UA" w:bidi="uk-UA"/>
        </w:rPr>
        <w:t>Актуальність теми</w:t>
      </w:r>
      <w:r>
        <w:rPr>
          <w:i/>
          <w:iCs/>
          <w:color w:val="000000"/>
          <w:lang w:val="uk-UA" w:eastAsia="uk-UA" w:bidi="uk-UA"/>
        </w:rPr>
        <w:t>.</w:t>
      </w:r>
      <w:bookmarkEnd w:id="2"/>
    </w:p>
    <w:p w:rsidR="004A7E3C" w:rsidRPr="00EA5B72" w:rsidRDefault="00EA5B72">
      <w:pPr>
        <w:widowControl w:val="0"/>
        <w:tabs>
          <w:tab w:val="left" w:pos="1872"/>
          <w:tab w:val="left" w:pos="2784"/>
          <w:tab w:val="left" w:pos="5707"/>
          <w:tab w:val="left" w:pos="7776"/>
        </w:tabs>
        <w:spacing w:after="0" w:line="240" w:lineRule="auto"/>
        <w:ind w:firstLine="580"/>
        <w:jc w:val="both"/>
        <w:rPr>
          <w:lang w:val="uk-UA"/>
        </w:rPr>
      </w:pPr>
      <w:r>
        <w:rPr>
          <w:color w:val="000000"/>
          <w:lang w:val="uk-UA" w:eastAsia="uk-UA" w:bidi="uk-UA"/>
        </w:rPr>
        <w:t xml:space="preserve">Результати епідеміологічних досліджень алергічних </w:t>
      </w:r>
      <w:r>
        <w:rPr>
          <w:color w:val="000000"/>
          <w:lang w:val="uk-UA" w:eastAsia="uk-UA" w:bidi="uk-UA"/>
        </w:rPr>
        <w:t>захворювань вказують на їх широку розповсюдженість у дітей та зростання їх частоти. Значна сенсибілізація організму дитини пов'язана з проведенням масової вакцинації населення, значним підвищенням прийому лікарських препаратів (особливо</w:t>
      </w:r>
      <w:r>
        <w:rPr>
          <w:color w:val="000000"/>
          <w:lang w:val="uk-UA" w:eastAsia="uk-UA" w:bidi="uk-UA"/>
        </w:rPr>
        <w:tab/>
        <w:t>їх</w:t>
      </w:r>
      <w:r>
        <w:rPr>
          <w:color w:val="000000"/>
          <w:lang w:val="uk-UA" w:eastAsia="uk-UA" w:bidi="uk-UA"/>
        </w:rPr>
        <w:tab/>
        <w:t>неконтрольованим</w:t>
      </w:r>
      <w:r>
        <w:rPr>
          <w:color w:val="000000"/>
          <w:lang w:val="uk-UA" w:eastAsia="uk-UA" w:bidi="uk-UA"/>
        </w:rPr>
        <w:tab/>
        <w:t>прийомом),</w:t>
      </w:r>
      <w:r>
        <w:rPr>
          <w:color w:val="000000"/>
          <w:lang w:val="uk-UA" w:eastAsia="uk-UA" w:bidi="uk-UA"/>
        </w:rPr>
        <w:tab/>
        <w:t>погіршенням</w:t>
      </w:r>
    </w:p>
    <w:p w:rsidR="004A7E3C" w:rsidRPr="00EA5B72" w:rsidRDefault="00EA5B72">
      <w:pPr>
        <w:widowControl w:val="0"/>
        <w:spacing w:after="0" w:line="240" w:lineRule="auto"/>
        <w:jc w:val="both"/>
        <w:rPr>
          <w:lang w:val="uk-UA"/>
        </w:rPr>
      </w:pPr>
      <w:r>
        <w:rPr>
          <w:color w:val="000000"/>
          <w:lang w:val="uk-UA" w:eastAsia="uk-UA" w:bidi="uk-UA"/>
        </w:rPr>
        <w:t>загальносоматичного здоров'я дітей, погіршенням екології та іншими факторами. На практиці кожний лікар зустрічається з алергічними захворюваннями, із випадками гіперчутливості, непереносимості лікарських засобів, хімічних речовин, п</w:t>
      </w:r>
      <w:r>
        <w:rPr>
          <w:color w:val="000000"/>
          <w:lang w:val="uk-UA" w:eastAsia="uk-UA" w:bidi="uk-UA"/>
        </w:rPr>
        <w:t>родуктів харчування тощо. Досить часто при алергічних захворюваннях уражується слизова оболонка порожнини рота. Своєчасна та адекватна тактика стоматолога дозволяє уникнути розвитку важких форм алергічних реакцій та їх ускладнень, а при розвитку алергічних</w:t>
      </w:r>
      <w:r>
        <w:rPr>
          <w:color w:val="000000"/>
          <w:lang w:val="uk-UA" w:eastAsia="uk-UA" w:bidi="uk-UA"/>
        </w:rPr>
        <w:t xml:space="preserve"> реакцій негайного типу - зберегти життя людини.</w:t>
      </w:r>
    </w:p>
    <w:p w:rsidR="004A7E3C" w:rsidRDefault="00EA5B72">
      <w:pPr>
        <w:keepNext/>
        <w:keepLines/>
        <w:widowControl w:val="0"/>
        <w:numPr>
          <w:ilvl w:val="0"/>
          <w:numId w:val="1"/>
        </w:numPr>
        <w:tabs>
          <w:tab w:val="left" w:pos="917"/>
        </w:tabs>
        <w:spacing w:after="0" w:line="240" w:lineRule="auto"/>
        <w:ind w:left="0" w:firstLine="580"/>
        <w:jc w:val="both"/>
      </w:pPr>
      <w:bookmarkStart w:id="3" w:name="bookmark4"/>
      <w:r>
        <w:rPr>
          <w:color w:val="000000"/>
          <w:lang w:val="uk-UA" w:eastAsia="uk-UA" w:bidi="uk-UA"/>
        </w:rPr>
        <w:t>Навчальна мета заняття.</w:t>
      </w:r>
      <w:bookmarkEnd w:id="3"/>
    </w:p>
    <w:p w:rsidR="004A7E3C" w:rsidRPr="00EA5B72" w:rsidRDefault="00EA5B72">
      <w:pPr>
        <w:widowControl w:val="0"/>
        <w:numPr>
          <w:ilvl w:val="0"/>
          <w:numId w:val="3"/>
        </w:numPr>
        <w:tabs>
          <w:tab w:val="left" w:pos="342"/>
        </w:tabs>
        <w:spacing w:after="0" w:line="240" w:lineRule="auto"/>
        <w:ind w:left="0" w:firstLine="0"/>
        <w:jc w:val="both"/>
        <w:rPr>
          <w:lang w:val="ru-RU"/>
        </w:rPr>
      </w:pPr>
      <w:r>
        <w:rPr>
          <w:color w:val="000000"/>
          <w:lang w:val="uk-UA" w:eastAsia="uk-UA" w:bidi="uk-UA"/>
        </w:rPr>
        <w:t>Знати типи алергічних реакцій, їх патогенез, особливості проявів та перебігу у дітей.</w:t>
      </w:r>
    </w:p>
    <w:p w:rsidR="004A7E3C" w:rsidRPr="00EA5B72" w:rsidRDefault="00EA5B72">
      <w:pPr>
        <w:widowControl w:val="0"/>
        <w:numPr>
          <w:ilvl w:val="0"/>
          <w:numId w:val="3"/>
        </w:numPr>
        <w:tabs>
          <w:tab w:val="left" w:pos="342"/>
        </w:tabs>
        <w:spacing w:after="0" w:line="240" w:lineRule="auto"/>
        <w:ind w:left="0" w:firstLine="0"/>
        <w:jc w:val="both"/>
        <w:rPr>
          <w:lang w:val="ru-RU"/>
        </w:rPr>
      </w:pPr>
      <w:r>
        <w:rPr>
          <w:color w:val="000000"/>
          <w:lang w:val="uk-UA" w:eastAsia="uk-UA" w:bidi="uk-UA"/>
        </w:rPr>
        <w:lastRenderedPageBreak/>
        <w:t>Оволодіти методикою виявлення та диференціювання елементів ураження на шкірі та СОПР.</w:t>
      </w:r>
    </w:p>
    <w:p w:rsidR="004A7E3C" w:rsidRPr="00EA5B72" w:rsidRDefault="00EA5B72">
      <w:pPr>
        <w:widowControl w:val="0"/>
        <w:numPr>
          <w:ilvl w:val="0"/>
          <w:numId w:val="3"/>
        </w:numPr>
        <w:tabs>
          <w:tab w:val="left" w:pos="342"/>
        </w:tabs>
        <w:spacing w:after="0" w:line="240" w:lineRule="auto"/>
        <w:ind w:left="0" w:firstLine="0"/>
        <w:jc w:val="both"/>
        <w:rPr>
          <w:lang w:val="ru-RU"/>
        </w:rPr>
      </w:pPr>
      <w:r>
        <w:rPr>
          <w:color w:val="000000"/>
          <w:lang w:val="uk-UA" w:eastAsia="uk-UA" w:bidi="uk-UA"/>
        </w:rPr>
        <w:t>Оволодіти м</w:t>
      </w:r>
      <w:r>
        <w:rPr>
          <w:color w:val="000000"/>
          <w:lang w:val="uk-UA" w:eastAsia="uk-UA" w:bidi="uk-UA"/>
        </w:rPr>
        <w:t>етодикою збору алергологічного анамнезу.</w:t>
      </w:r>
    </w:p>
    <w:p w:rsidR="004A7E3C" w:rsidRPr="00EA5B72" w:rsidRDefault="00EA5B72">
      <w:pPr>
        <w:widowControl w:val="0"/>
        <w:numPr>
          <w:ilvl w:val="0"/>
          <w:numId w:val="3"/>
        </w:numPr>
        <w:tabs>
          <w:tab w:val="left" w:pos="342"/>
        </w:tabs>
        <w:spacing w:after="0" w:line="240" w:lineRule="auto"/>
        <w:ind w:left="0" w:firstLine="0"/>
        <w:jc w:val="both"/>
        <w:rPr>
          <w:lang w:val="ru-RU"/>
        </w:rPr>
      </w:pPr>
      <w:r>
        <w:rPr>
          <w:color w:val="000000"/>
          <w:lang w:val="uk-UA" w:eastAsia="uk-UA" w:bidi="uk-UA"/>
        </w:rPr>
        <w:t>Знати етіологію та патогенез алергічних реакцій негайного типу, що мають прояви у порожнині рота (кропив'янка, набряк Квінке, багатоформна ексудативна еритема (БЕЕ)).</w:t>
      </w:r>
    </w:p>
    <w:p w:rsidR="004A7E3C" w:rsidRPr="00EA5B72" w:rsidRDefault="00EA5B72">
      <w:pPr>
        <w:widowControl w:val="0"/>
        <w:numPr>
          <w:ilvl w:val="0"/>
          <w:numId w:val="3"/>
        </w:numPr>
        <w:tabs>
          <w:tab w:val="left" w:pos="342"/>
        </w:tabs>
        <w:spacing w:after="0" w:line="240" w:lineRule="auto"/>
        <w:ind w:left="0" w:firstLine="0"/>
        <w:jc w:val="both"/>
        <w:rPr>
          <w:lang w:val="ru-RU"/>
        </w:rPr>
      </w:pPr>
      <w:r>
        <w:rPr>
          <w:color w:val="000000"/>
          <w:lang w:val="uk-UA" w:eastAsia="uk-UA" w:bidi="uk-UA"/>
        </w:rPr>
        <w:t xml:space="preserve">Знати етіологію та патогенез алергічних реакцій </w:t>
      </w:r>
      <w:r>
        <w:rPr>
          <w:color w:val="000000"/>
          <w:lang w:val="uk-UA" w:eastAsia="uk-UA" w:bidi="uk-UA"/>
        </w:rPr>
        <w:t>сповільненого типу, що мають прояви у порожнині рота (контактний алергічний стоматит).</w:t>
      </w:r>
    </w:p>
    <w:p w:rsidR="004A7E3C" w:rsidRPr="00EA5B72" w:rsidRDefault="00EA5B72" w:rsidP="00EA5B72">
      <w:pPr>
        <w:widowControl w:val="0"/>
        <w:numPr>
          <w:ilvl w:val="0"/>
          <w:numId w:val="4"/>
        </w:numPr>
        <w:tabs>
          <w:tab w:val="clear" w:pos="360"/>
          <w:tab w:val="left" w:pos="342"/>
        </w:tabs>
        <w:spacing w:after="0" w:line="240" w:lineRule="auto"/>
        <w:ind w:left="0" w:firstLine="0"/>
        <w:jc w:val="both"/>
        <w:rPr>
          <w:lang w:val="ru-RU"/>
        </w:rPr>
      </w:pPr>
      <w:r>
        <w:rPr>
          <w:color w:val="000000"/>
          <w:lang w:val="uk-UA" w:eastAsia="uk-UA" w:bidi="uk-UA"/>
        </w:rPr>
        <w:t>Засвоїти клінічні прояви алергічних реакцій негайного типу (кропив'янка, набряк Квінке, БЕЕ).</w:t>
      </w:r>
    </w:p>
    <w:p w:rsidR="004A7E3C" w:rsidRPr="00EA5B72" w:rsidRDefault="00EA5B72" w:rsidP="00EA5B72">
      <w:pPr>
        <w:widowControl w:val="0"/>
        <w:numPr>
          <w:ilvl w:val="0"/>
          <w:numId w:val="4"/>
        </w:numPr>
        <w:tabs>
          <w:tab w:val="clear" w:pos="360"/>
          <w:tab w:val="left" w:pos="342"/>
        </w:tabs>
        <w:spacing w:after="0" w:line="240" w:lineRule="auto"/>
        <w:ind w:left="0" w:firstLine="0"/>
        <w:jc w:val="both"/>
        <w:rPr>
          <w:lang w:val="ru-RU"/>
        </w:rPr>
      </w:pPr>
      <w:r>
        <w:rPr>
          <w:color w:val="000000"/>
          <w:lang w:val="uk-UA" w:eastAsia="uk-UA" w:bidi="uk-UA"/>
        </w:rPr>
        <w:t xml:space="preserve">Засвоїти клінічні прояви алергічних реакцій сповільненого типу (контактний </w:t>
      </w:r>
      <w:r>
        <w:rPr>
          <w:color w:val="000000"/>
          <w:lang w:val="uk-UA" w:eastAsia="uk-UA" w:bidi="uk-UA"/>
        </w:rPr>
        <w:t>алергічний стоматит)</w:t>
      </w:r>
    </w:p>
    <w:p w:rsidR="004A7E3C" w:rsidRPr="00EA5B72" w:rsidRDefault="00EA5B72" w:rsidP="00EA5B72">
      <w:pPr>
        <w:widowControl w:val="0"/>
        <w:numPr>
          <w:ilvl w:val="0"/>
          <w:numId w:val="4"/>
        </w:numPr>
        <w:tabs>
          <w:tab w:val="clear" w:pos="360"/>
          <w:tab w:val="left" w:pos="346"/>
        </w:tabs>
        <w:spacing w:after="0" w:line="240" w:lineRule="auto"/>
        <w:ind w:left="0" w:firstLine="0"/>
        <w:jc w:val="both"/>
        <w:rPr>
          <w:lang w:val="ru-RU"/>
        </w:rPr>
      </w:pPr>
      <w:r>
        <w:rPr>
          <w:color w:val="000000"/>
          <w:lang w:val="uk-UA" w:eastAsia="uk-UA" w:bidi="uk-UA"/>
        </w:rPr>
        <w:t>Вміти проводити діагностику та диференційну діагностику алергічних реакцій негайного типу, що мають прояви у порожнині рота (кропив'янка, набряк Квінке, БЕЕ).</w:t>
      </w:r>
    </w:p>
    <w:p w:rsidR="004A7E3C" w:rsidRPr="00EA5B72" w:rsidRDefault="00EA5B72" w:rsidP="00EA5B72">
      <w:pPr>
        <w:widowControl w:val="0"/>
        <w:numPr>
          <w:ilvl w:val="0"/>
          <w:numId w:val="4"/>
        </w:numPr>
        <w:tabs>
          <w:tab w:val="clear" w:pos="360"/>
          <w:tab w:val="left" w:pos="346"/>
        </w:tabs>
        <w:spacing w:after="0" w:line="240" w:lineRule="auto"/>
        <w:ind w:left="0" w:firstLine="0"/>
        <w:jc w:val="both"/>
        <w:rPr>
          <w:lang w:val="ru-RU"/>
        </w:rPr>
      </w:pPr>
      <w:r>
        <w:rPr>
          <w:color w:val="000000"/>
          <w:lang w:val="uk-UA" w:eastAsia="uk-UA" w:bidi="uk-UA"/>
        </w:rPr>
        <w:t>Вміти проводити діагностику та диференційну діагностику алергічних реакцій с</w:t>
      </w:r>
      <w:r>
        <w:rPr>
          <w:color w:val="000000"/>
          <w:lang w:val="uk-UA" w:eastAsia="uk-UA" w:bidi="uk-UA"/>
        </w:rPr>
        <w:t>повільненого типу (контактний алергічний стоматит).</w:t>
      </w:r>
    </w:p>
    <w:p w:rsidR="004A7E3C" w:rsidRPr="00EA5B72" w:rsidRDefault="00EA5B72" w:rsidP="00EA5B72">
      <w:pPr>
        <w:widowControl w:val="0"/>
        <w:numPr>
          <w:ilvl w:val="0"/>
          <w:numId w:val="4"/>
        </w:numPr>
        <w:tabs>
          <w:tab w:val="clear" w:pos="360"/>
          <w:tab w:val="left" w:pos="346"/>
        </w:tabs>
        <w:spacing w:after="0" w:line="240" w:lineRule="auto"/>
        <w:ind w:left="0" w:firstLine="0"/>
        <w:jc w:val="both"/>
        <w:rPr>
          <w:lang w:val="ru-RU"/>
        </w:rPr>
      </w:pPr>
      <w:r>
        <w:rPr>
          <w:color w:val="000000"/>
          <w:lang w:val="uk-UA" w:eastAsia="uk-UA" w:bidi="uk-UA"/>
        </w:rPr>
        <w:t>Знати алгоритми надання невідкладної допомоги при розвитку алергічних реакцій негайного типу, що мають прояви у порожнині рота (кропив'янка, набряк Квінке).</w:t>
      </w:r>
    </w:p>
    <w:p w:rsidR="004A7E3C" w:rsidRPr="00EA5B72" w:rsidRDefault="00EA5B72" w:rsidP="00EA5B72">
      <w:pPr>
        <w:widowControl w:val="0"/>
        <w:numPr>
          <w:ilvl w:val="0"/>
          <w:numId w:val="4"/>
        </w:numPr>
        <w:tabs>
          <w:tab w:val="clear" w:pos="360"/>
          <w:tab w:val="left" w:pos="342"/>
        </w:tabs>
        <w:spacing w:after="0" w:line="240" w:lineRule="auto"/>
        <w:ind w:left="0" w:firstLine="0"/>
        <w:jc w:val="both"/>
        <w:rPr>
          <w:lang w:val="ru-RU"/>
        </w:rPr>
      </w:pPr>
      <w:r>
        <w:rPr>
          <w:color w:val="000000"/>
          <w:lang w:val="uk-UA" w:eastAsia="uk-UA" w:bidi="uk-UA"/>
        </w:rPr>
        <w:t xml:space="preserve">Вміти надавати невідкладну допомогу при </w:t>
      </w:r>
      <w:r>
        <w:rPr>
          <w:color w:val="000000"/>
          <w:lang w:val="uk-UA" w:eastAsia="uk-UA" w:bidi="uk-UA"/>
        </w:rPr>
        <w:t>розвитку алергічних реакцій негайного типу, що мають прояви у порожнині рота (кропив'янка, набряк Квінке).</w:t>
      </w:r>
    </w:p>
    <w:p w:rsidR="004A7E3C" w:rsidRPr="00EA5B72" w:rsidRDefault="00EA5B72" w:rsidP="00EA5B72">
      <w:pPr>
        <w:widowControl w:val="0"/>
        <w:numPr>
          <w:ilvl w:val="0"/>
          <w:numId w:val="4"/>
        </w:numPr>
        <w:tabs>
          <w:tab w:val="left" w:pos="516"/>
        </w:tabs>
        <w:spacing w:after="0" w:line="240" w:lineRule="auto"/>
        <w:ind w:left="0" w:firstLine="0"/>
        <w:jc w:val="both"/>
        <w:rPr>
          <w:lang w:val="ru-RU"/>
        </w:rPr>
      </w:pPr>
      <w:r>
        <w:rPr>
          <w:color w:val="000000"/>
          <w:lang w:val="uk-UA" w:eastAsia="uk-UA" w:bidi="uk-UA"/>
        </w:rPr>
        <w:t>Знати алгоритми лікування алергічних реакцій, що мають прояви у порожнині рота (контактний алергічний стоматит, БЕЕ).</w:t>
      </w:r>
    </w:p>
    <w:p w:rsidR="004A7E3C" w:rsidRPr="00EA5B72" w:rsidRDefault="00EA5B72" w:rsidP="00EA5B72">
      <w:pPr>
        <w:widowControl w:val="0"/>
        <w:numPr>
          <w:ilvl w:val="0"/>
          <w:numId w:val="4"/>
        </w:numPr>
        <w:tabs>
          <w:tab w:val="left" w:pos="516"/>
        </w:tabs>
        <w:spacing w:after="0" w:line="240" w:lineRule="auto"/>
        <w:ind w:left="0" w:firstLine="0"/>
        <w:jc w:val="both"/>
        <w:rPr>
          <w:lang w:val="ru-RU"/>
        </w:rPr>
      </w:pPr>
      <w:r>
        <w:rPr>
          <w:color w:val="000000"/>
          <w:lang w:val="uk-UA" w:eastAsia="uk-UA" w:bidi="uk-UA"/>
        </w:rPr>
        <w:t>Вміти проводити лікування алерг</w:t>
      </w:r>
      <w:r>
        <w:rPr>
          <w:color w:val="000000"/>
          <w:lang w:val="uk-UA" w:eastAsia="uk-UA" w:bidi="uk-UA"/>
        </w:rPr>
        <w:t>ічних реакцій, що мають прояви у порожнині рота (контактний алергічний стоматит, БЕЕ).</w:t>
      </w:r>
      <w:r w:rsidRPr="00EA5B72">
        <w:rPr>
          <w:lang w:val="ru-RU"/>
        </w:rPr>
        <w:br w:type="page"/>
      </w:r>
    </w:p>
    <w:p w:rsidR="004A7E3C" w:rsidRDefault="00EA5B72">
      <w:pPr>
        <w:widowControl w:val="0"/>
        <w:spacing w:after="0" w:line="240" w:lineRule="auto"/>
        <w:ind w:left="595"/>
      </w:pPr>
      <w:r>
        <w:rPr>
          <w:b/>
          <w:bCs/>
          <w:color w:val="000000"/>
          <w:lang w:val="uk-UA" w:eastAsia="uk-UA" w:bidi="uk-UA"/>
        </w:rPr>
        <w:lastRenderedPageBreak/>
        <w:t>3. Міжпредметна інтеграція</w:t>
      </w:r>
    </w:p>
    <w:tbl>
      <w:tblPr>
        <w:tblOverlap w:val="never"/>
        <w:tblW w:w="0" w:type="auto"/>
        <w:jc w:val="center"/>
        <w:tblLayout w:type="fixed"/>
        <w:tblLook w:val="04A0" w:firstRow="1" w:lastRow="0" w:firstColumn="1" w:lastColumn="0" w:noHBand="0" w:noVBand="1"/>
      </w:tblPr>
      <w:tblGrid>
        <w:gridCol w:w="1848"/>
        <w:gridCol w:w="4666"/>
        <w:gridCol w:w="3149"/>
      </w:tblGrid>
      <w:tr w:rsidR="004A7E3C">
        <w:trPr>
          <w:cantSplit/>
          <w:trHeight w:hRule="exact" w:val="254"/>
          <w:jc w:val="center"/>
        </w:trPr>
        <w:tc>
          <w:tcPr>
            <w:tcW w:w="1848"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ind w:firstLine="380"/>
              <w:rPr>
                <w:sz w:val="20"/>
                <w:szCs w:val="20"/>
              </w:rPr>
            </w:pPr>
            <w:r>
              <w:rPr>
                <w:b/>
                <w:bCs/>
                <w:color w:val="000000"/>
                <w:sz w:val="20"/>
                <w:szCs w:val="20"/>
                <w:lang w:val="uk-UA" w:eastAsia="uk-UA" w:bidi="uk-UA"/>
              </w:rPr>
              <w:t>Дисципліна</w:t>
            </w:r>
          </w:p>
        </w:tc>
        <w:tc>
          <w:tcPr>
            <w:tcW w:w="4666" w:type="dxa"/>
            <w:tcBorders>
              <w:top w:val="single" w:sz="4" w:space="0" w:color="auto"/>
            </w:tcBorders>
            <w:shd w:val="clear" w:color="auto" w:fill="auto"/>
            <w:vAlign w:val="bottom"/>
          </w:tcPr>
          <w:p w:rsidR="004A7E3C" w:rsidRDefault="00EA5B72">
            <w:pPr>
              <w:widowControl w:val="0"/>
              <w:spacing w:after="0" w:line="240" w:lineRule="auto"/>
              <w:jc w:val="center"/>
              <w:rPr>
                <w:sz w:val="20"/>
                <w:szCs w:val="20"/>
              </w:rPr>
            </w:pPr>
            <w:r>
              <w:rPr>
                <w:b/>
                <w:bCs/>
                <w:color w:val="000000"/>
                <w:sz w:val="20"/>
                <w:szCs w:val="20"/>
                <w:lang w:val="uk-UA" w:eastAsia="uk-UA" w:bidi="uk-UA"/>
              </w:rPr>
              <w:t>Знати</w:t>
            </w:r>
          </w:p>
        </w:tc>
        <w:tc>
          <w:tcPr>
            <w:tcW w:w="3149" w:type="dxa"/>
            <w:tcBorders>
              <w:top w:val="single" w:sz="4" w:space="0" w:color="auto"/>
              <w:right w:val="single" w:sz="4" w:space="0" w:color="auto"/>
            </w:tcBorders>
            <w:shd w:val="clear" w:color="auto" w:fill="auto"/>
            <w:vAlign w:val="bottom"/>
          </w:tcPr>
          <w:p w:rsidR="004A7E3C" w:rsidRDefault="00EA5B72">
            <w:pPr>
              <w:widowControl w:val="0"/>
              <w:spacing w:after="0" w:line="240" w:lineRule="auto"/>
              <w:jc w:val="center"/>
              <w:rPr>
                <w:sz w:val="20"/>
                <w:szCs w:val="20"/>
              </w:rPr>
            </w:pPr>
            <w:r>
              <w:rPr>
                <w:b/>
                <w:bCs/>
                <w:color w:val="000000"/>
                <w:sz w:val="20"/>
                <w:szCs w:val="20"/>
                <w:lang w:val="uk-UA" w:eastAsia="uk-UA" w:bidi="uk-UA"/>
              </w:rPr>
              <w:t>Вміти</w:t>
            </w:r>
          </w:p>
        </w:tc>
      </w:tr>
      <w:tr w:rsidR="004A7E3C">
        <w:trPr>
          <w:cantSplit/>
          <w:trHeight w:hRule="exact" w:val="230"/>
          <w:jc w:val="center"/>
        </w:trPr>
        <w:tc>
          <w:tcPr>
            <w:tcW w:w="9663" w:type="dxa"/>
            <w:gridSpan w:val="3"/>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rPr>
                <w:sz w:val="20"/>
                <w:szCs w:val="20"/>
              </w:rPr>
            </w:pPr>
            <w:r>
              <w:rPr>
                <w:b/>
                <w:bCs/>
                <w:color w:val="000000"/>
                <w:sz w:val="20"/>
                <w:szCs w:val="20"/>
                <w:lang w:val="uk-UA" w:eastAsia="uk-UA" w:bidi="uk-UA"/>
              </w:rPr>
              <w:t>І. Попередні предмети</w:t>
            </w:r>
          </w:p>
        </w:tc>
      </w:tr>
      <w:tr w:rsidR="004A7E3C" w:rsidRPr="00EA5B72">
        <w:trPr>
          <w:cantSplit/>
          <w:trHeight w:hRule="exact" w:val="485"/>
          <w:jc w:val="center"/>
        </w:trPr>
        <w:tc>
          <w:tcPr>
            <w:tcW w:w="1848"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Нормальна фізіологія</w:t>
            </w:r>
          </w:p>
        </w:tc>
        <w:tc>
          <w:tcPr>
            <w:tcW w:w="4666" w:type="dxa"/>
            <w:tcBorders>
              <w:top w:val="single" w:sz="4" w:space="0" w:color="auto"/>
              <w:left w:val="single" w:sz="4" w:space="0" w:color="auto"/>
            </w:tcBorders>
            <w:shd w:val="clear" w:color="auto" w:fill="auto"/>
            <w:vAlign w:val="center"/>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Знати нормальні показники гемограми та імунограми</w:t>
            </w:r>
          </w:p>
        </w:tc>
        <w:tc>
          <w:tcPr>
            <w:tcW w:w="3149" w:type="dxa"/>
            <w:tcBorders>
              <w:top w:val="single" w:sz="4" w:space="0" w:color="auto"/>
              <w:left w:val="single" w:sz="4" w:space="0" w:color="auto"/>
              <w:righ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 xml:space="preserve">Зробити висновок із </w:t>
            </w:r>
            <w:r>
              <w:rPr>
                <w:color w:val="000000"/>
                <w:sz w:val="20"/>
                <w:szCs w:val="20"/>
                <w:lang w:val="uk-UA" w:eastAsia="uk-UA" w:bidi="uk-UA"/>
              </w:rPr>
              <w:t>показників гемограми та імунограми</w:t>
            </w:r>
          </w:p>
        </w:tc>
      </w:tr>
      <w:tr w:rsidR="004A7E3C" w:rsidRPr="00EA5B72">
        <w:trPr>
          <w:cantSplit/>
          <w:trHeight w:hRule="exact" w:val="480"/>
          <w:jc w:val="center"/>
        </w:trPr>
        <w:tc>
          <w:tcPr>
            <w:tcW w:w="1848"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Гістологія</w:t>
            </w:r>
          </w:p>
        </w:tc>
        <w:tc>
          <w:tcPr>
            <w:tcW w:w="4666" w:type="dxa"/>
            <w:tcBorders>
              <w:top w:val="single" w:sz="4" w:space="0" w:color="auto"/>
              <w:lef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Особливості морфо-функціональної будови СОПР у дітей</w:t>
            </w:r>
          </w:p>
        </w:tc>
        <w:tc>
          <w:tcPr>
            <w:tcW w:w="3149" w:type="dxa"/>
            <w:tcBorders>
              <w:top w:val="single" w:sz="4" w:space="0" w:color="auto"/>
              <w:left w:val="single" w:sz="4" w:space="0" w:color="auto"/>
              <w:right w:val="single" w:sz="4" w:space="0" w:color="auto"/>
            </w:tcBorders>
            <w:shd w:val="clear" w:color="auto" w:fill="auto"/>
          </w:tcPr>
          <w:p w:rsidR="004A7E3C" w:rsidRPr="00EA5B72" w:rsidRDefault="004A7E3C">
            <w:pPr>
              <w:widowControl w:val="0"/>
              <w:rPr>
                <w:sz w:val="10"/>
                <w:szCs w:val="10"/>
                <w:lang w:val="ru-RU"/>
              </w:rPr>
            </w:pPr>
          </w:p>
        </w:tc>
      </w:tr>
      <w:tr w:rsidR="004A7E3C" w:rsidRPr="00EA5B72">
        <w:trPr>
          <w:cantSplit/>
          <w:trHeight w:hRule="exact" w:val="706"/>
          <w:jc w:val="center"/>
        </w:trPr>
        <w:tc>
          <w:tcPr>
            <w:tcW w:w="1848"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Дитячі хвороби</w:t>
            </w:r>
          </w:p>
        </w:tc>
        <w:tc>
          <w:tcPr>
            <w:tcW w:w="4666" w:type="dxa"/>
            <w:tcBorders>
              <w:top w:val="single" w:sz="4" w:space="0" w:color="auto"/>
              <w:left w:val="single" w:sz="4" w:space="0" w:color="auto"/>
            </w:tcBorders>
            <w:shd w:val="clear" w:color="auto" w:fill="auto"/>
            <w:vAlign w:val="center"/>
          </w:tcPr>
          <w:p w:rsidR="004A7E3C" w:rsidRPr="00EA5B72" w:rsidRDefault="00EA5B72">
            <w:pPr>
              <w:widowControl w:val="0"/>
              <w:spacing w:after="0" w:line="240" w:lineRule="auto"/>
              <w:rPr>
                <w:sz w:val="20"/>
                <w:szCs w:val="20"/>
                <w:lang w:val="ru-RU"/>
              </w:rPr>
            </w:pPr>
            <w:r>
              <w:rPr>
                <w:color w:val="000000"/>
                <w:sz w:val="20"/>
                <w:szCs w:val="20"/>
                <w:lang w:val="uk-UA" w:eastAsia="uk-UA" w:bidi="uk-UA"/>
              </w:rPr>
              <w:t>- Знати періоди розвитку дитини. Знати особливості перебігу алергічних реакцій у дітей.</w:t>
            </w:r>
          </w:p>
        </w:tc>
        <w:tc>
          <w:tcPr>
            <w:tcW w:w="3149" w:type="dxa"/>
            <w:tcBorders>
              <w:top w:val="single" w:sz="4" w:space="0" w:color="auto"/>
              <w:left w:val="single" w:sz="4" w:space="0" w:color="auto"/>
              <w:righ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 xml:space="preserve">Вміти визначати дози лікарських засобів в </w:t>
            </w:r>
            <w:r>
              <w:rPr>
                <w:color w:val="000000"/>
                <w:sz w:val="20"/>
                <w:szCs w:val="20"/>
                <w:lang w:val="uk-UA" w:eastAsia="uk-UA" w:bidi="uk-UA"/>
              </w:rPr>
              <w:t>залежності від віку дитини</w:t>
            </w:r>
          </w:p>
        </w:tc>
      </w:tr>
      <w:tr w:rsidR="004A7E3C" w:rsidRPr="00EA5B72">
        <w:trPr>
          <w:cantSplit/>
          <w:trHeight w:hRule="exact" w:val="470"/>
          <w:jc w:val="center"/>
        </w:trPr>
        <w:tc>
          <w:tcPr>
            <w:tcW w:w="1848"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Шкіряні хвороби</w:t>
            </w:r>
          </w:p>
        </w:tc>
        <w:tc>
          <w:tcPr>
            <w:tcW w:w="4666" w:type="dxa"/>
            <w:tcBorders>
              <w:top w:val="single" w:sz="4" w:space="0" w:color="auto"/>
              <w:left w:val="single" w:sz="4" w:space="0" w:color="auto"/>
            </w:tcBorders>
            <w:shd w:val="clear" w:color="auto" w:fill="auto"/>
            <w:vAlign w:val="center"/>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Знати елементи ураження на шкірі та СОПР</w:t>
            </w:r>
          </w:p>
        </w:tc>
        <w:tc>
          <w:tcPr>
            <w:tcW w:w="3149" w:type="dxa"/>
            <w:tcBorders>
              <w:top w:val="single" w:sz="4" w:space="0" w:color="auto"/>
              <w:left w:val="single" w:sz="4" w:space="0" w:color="auto"/>
              <w:righ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Вміти діагностувати елементи ураження на шкірі та СОПР</w:t>
            </w:r>
          </w:p>
        </w:tc>
      </w:tr>
      <w:tr w:rsidR="004A7E3C" w:rsidRPr="00EA5B72">
        <w:trPr>
          <w:cantSplit/>
          <w:trHeight w:hRule="exact" w:val="710"/>
          <w:jc w:val="center"/>
        </w:trPr>
        <w:tc>
          <w:tcPr>
            <w:tcW w:w="1848"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Фармакологія</w:t>
            </w:r>
          </w:p>
        </w:tc>
        <w:tc>
          <w:tcPr>
            <w:tcW w:w="466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 xml:space="preserve">Знати групи лікарських засобів, що застосовуються при лікуванні захворювань алергічної етіології, їх </w:t>
            </w:r>
            <w:r>
              <w:rPr>
                <w:color w:val="000000"/>
                <w:sz w:val="20"/>
                <w:szCs w:val="20"/>
                <w:lang w:val="uk-UA" w:eastAsia="uk-UA" w:bidi="uk-UA"/>
              </w:rPr>
              <w:t>механізм дії, дози в залежності від віку дитини.</w:t>
            </w:r>
          </w:p>
        </w:tc>
        <w:tc>
          <w:tcPr>
            <w:tcW w:w="3149" w:type="dxa"/>
            <w:tcBorders>
              <w:top w:val="single" w:sz="4" w:space="0" w:color="auto"/>
              <w:left w:val="single" w:sz="4" w:space="0" w:color="auto"/>
              <w:righ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Вміти визначати дози лікарських засобів в залежності від віку дитини</w:t>
            </w:r>
          </w:p>
        </w:tc>
      </w:tr>
      <w:tr w:rsidR="004A7E3C" w:rsidRPr="00EA5B72">
        <w:trPr>
          <w:cantSplit/>
          <w:trHeight w:hRule="exact" w:val="701"/>
          <w:jc w:val="center"/>
        </w:trPr>
        <w:tc>
          <w:tcPr>
            <w:tcW w:w="1848"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Пропедевтика внутрішніх хвороб</w:t>
            </w:r>
          </w:p>
        </w:tc>
        <w:tc>
          <w:tcPr>
            <w:tcW w:w="4666" w:type="dxa"/>
            <w:tcBorders>
              <w:top w:val="single" w:sz="4" w:space="0" w:color="auto"/>
              <w:left w:val="single" w:sz="4" w:space="0" w:color="auto"/>
            </w:tcBorders>
            <w:shd w:val="clear" w:color="auto" w:fill="auto"/>
            <w:vAlign w:val="center"/>
          </w:tcPr>
          <w:p w:rsidR="004A7E3C" w:rsidRDefault="00EA5B72" w:rsidP="00EA5B72">
            <w:pPr>
              <w:widowControl w:val="0"/>
              <w:numPr>
                <w:ilvl w:val="0"/>
                <w:numId w:val="6"/>
              </w:numPr>
              <w:tabs>
                <w:tab w:val="left" w:pos="115"/>
              </w:tabs>
              <w:spacing w:after="0" w:line="240" w:lineRule="auto"/>
              <w:ind w:left="0" w:firstLine="0"/>
              <w:rPr>
                <w:sz w:val="20"/>
                <w:szCs w:val="20"/>
              </w:rPr>
            </w:pPr>
            <w:r>
              <w:rPr>
                <w:color w:val="000000"/>
                <w:sz w:val="20"/>
                <w:szCs w:val="20"/>
                <w:lang w:val="uk-UA" w:eastAsia="uk-UA" w:bidi="uk-UA"/>
              </w:rPr>
              <w:t>Знати методику збору анамнезу</w:t>
            </w:r>
          </w:p>
          <w:p w:rsidR="004A7E3C" w:rsidRPr="00EA5B72" w:rsidRDefault="00EA5B72" w:rsidP="00EA5B72">
            <w:pPr>
              <w:widowControl w:val="0"/>
              <w:numPr>
                <w:ilvl w:val="0"/>
                <w:numId w:val="6"/>
              </w:numPr>
              <w:tabs>
                <w:tab w:val="left" w:pos="115"/>
              </w:tabs>
              <w:spacing w:after="0" w:line="240" w:lineRule="auto"/>
              <w:ind w:left="0" w:firstLine="0"/>
              <w:rPr>
                <w:sz w:val="20"/>
                <w:szCs w:val="20"/>
                <w:lang w:val="ru-RU"/>
              </w:rPr>
            </w:pPr>
            <w:r>
              <w:rPr>
                <w:color w:val="000000"/>
                <w:sz w:val="20"/>
                <w:szCs w:val="20"/>
                <w:lang w:val="uk-UA" w:eastAsia="uk-UA" w:bidi="uk-UA"/>
              </w:rPr>
              <w:t>Знати методику зовнішнього огляду хворого</w:t>
            </w:r>
          </w:p>
        </w:tc>
        <w:tc>
          <w:tcPr>
            <w:tcW w:w="3149" w:type="dxa"/>
            <w:tcBorders>
              <w:top w:val="single" w:sz="4" w:space="0" w:color="auto"/>
              <w:left w:val="single" w:sz="4" w:space="0" w:color="auto"/>
              <w:righ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 Вміти збирати анамнез хворого</w:t>
            </w:r>
          </w:p>
          <w:p w:rsidR="004A7E3C" w:rsidRPr="00EA5B72" w:rsidRDefault="00EA5B72">
            <w:pPr>
              <w:widowControl w:val="0"/>
              <w:spacing w:after="0" w:line="240" w:lineRule="auto"/>
              <w:rPr>
                <w:sz w:val="20"/>
                <w:szCs w:val="20"/>
                <w:lang w:val="ru-RU"/>
              </w:rPr>
            </w:pPr>
            <w:r>
              <w:rPr>
                <w:color w:val="000000"/>
                <w:sz w:val="20"/>
                <w:szCs w:val="20"/>
                <w:lang w:val="uk-UA" w:eastAsia="uk-UA" w:bidi="uk-UA"/>
              </w:rPr>
              <w:t xml:space="preserve">- </w:t>
            </w:r>
            <w:r>
              <w:rPr>
                <w:color w:val="000000"/>
                <w:sz w:val="20"/>
                <w:szCs w:val="20"/>
                <w:lang w:val="uk-UA" w:eastAsia="uk-UA" w:bidi="uk-UA"/>
              </w:rPr>
              <w:t>Вміти проводити зовнішній огляд хворого</w:t>
            </w:r>
          </w:p>
        </w:tc>
      </w:tr>
      <w:tr w:rsidR="004A7E3C">
        <w:trPr>
          <w:cantSplit/>
          <w:trHeight w:hRule="exact" w:val="1166"/>
          <w:jc w:val="center"/>
        </w:trPr>
        <w:tc>
          <w:tcPr>
            <w:tcW w:w="1848"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Патологічна фізіологія</w:t>
            </w:r>
          </w:p>
        </w:tc>
        <w:tc>
          <w:tcPr>
            <w:tcW w:w="466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 Знати етіопатогенетичну сутність алергії та поняття імунного запалення. - Знати механізми дії біологічно-активних речовин (БАР). - Знати класифікацію алергічних реакцій, їх механізм розвитку</w:t>
            </w:r>
            <w:r>
              <w:rPr>
                <w:color w:val="000000"/>
                <w:sz w:val="20"/>
                <w:szCs w:val="20"/>
                <w:lang w:val="uk-UA" w:eastAsia="uk-UA" w:bidi="uk-UA"/>
              </w:rPr>
              <w:t>, види алергенів.</w:t>
            </w:r>
          </w:p>
        </w:tc>
        <w:tc>
          <w:tcPr>
            <w:tcW w:w="3149" w:type="dxa"/>
            <w:tcBorders>
              <w:top w:val="single" w:sz="4" w:space="0" w:color="auto"/>
              <w:left w:val="single" w:sz="4" w:space="0" w:color="auto"/>
              <w:right w:val="single" w:sz="4" w:space="0" w:color="auto"/>
            </w:tcBorders>
            <w:shd w:val="clear" w:color="auto" w:fill="auto"/>
          </w:tcPr>
          <w:p w:rsidR="004A7E3C" w:rsidRDefault="004A7E3C">
            <w:pPr>
              <w:widowControl w:val="0"/>
              <w:rPr>
                <w:sz w:val="10"/>
                <w:szCs w:val="10"/>
              </w:rPr>
            </w:pPr>
          </w:p>
        </w:tc>
      </w:tr>
      <w:tr w:rsidR="004A7E3C" w:rsidRPr="00EA5B72">
        <w:trPr>
          <w:cantSplit/>
          <w:trHeight w:hRule="exact" w:val="4157"/>
          <w:jc w:val="center"/>
        </w:trPr>
        <w:tc>
          <w:tcPr>
            <w:tcW w:w="1848" w:type="dxa"/>
            <w:tcBorders>
              <w:top w:val="single" w:sz="4" w:space="0" w:color="auto"/>
              <w:left w:val="single" w:sz="4" w:space="0" w:color="auto"/>
            </w:tcBorders>
            <w:shd w:val="clear" w:color="auto" w:fill="auto"/>
          </w:tcPr>
          <w:p w:rsidR="004A7E3C" w:rsidRDefault="00EA5B72">
            <w:pPr>
              <w:widowControl w:val="0"/>
              <w:spacing w:after="0" w:line="240" w:lineRule="auto"/>
              <w:rPr>
                <w:sz w:val="20"/>
                <w:szCs w:val="20"/>
              </w:rPr>
            </w:pPr>
            <w:r>
              <w:rPr>
                <w:color w:val="000000"/>
                <w:sz w:val="20"/>
                <w:szCs w:val="20"/>
                <w:lang w:val="uk-UA" w:eastAsia="uk-UA" w:bidi="uk-UA"/>
              </w:rPr>
              <w:t>Терапевтична стоматологія</w:t>
            </w:r>
          </w:p>
        </w:tc>
        <w:tc>
          <w:tcPr>
            <w:tcW w:w="4666" w:type="dxa"/>
            <w:tcBorders>
              <w:top w:val="single" w:sz="4" w:space="0" w:color="auto"/>
              <w:left w:val="single" w:sz="4" w:space="0" w:color="auto"/>
            </w:tcBorders>
            <w:shd w:val="clear" w:color="auto" w:fill="auto"/>
          </w:tcPr>
          <w:p w:rsidR="004A7E3C" w:rsidRPr="00EA5B72" w:rsidRDefault="00EA5B72" w:rsidP="00EA5B72">
            <w:pPr>
              <w:widowControl w:val="0"/>
              <w:numPr>
                <w:ilvl w:val="0"/>
                <w:numId w:val="7"/>
              </w:numPr>
              <w:tabs>
                <w:tab w:val="left" w:pos="115"/>
              </w:tabs>
              <w:spacing w:after="0" w:line="240" w:lineRule="auto"/>
              <w:ind w:left="0" w:firstLine="0"/>
              <w:rPr>
                <w:sz w:val="20"/>
                <w:szCs w:val="20"/>
                <w:lang w:val="ru-RU"/>
              </w:rPr>
            </w:pPr>
            <w:r>
              <w:rPr>
                <w:color w:val="000000"/>
                <w:sz w:val="20"/>
                <w:szCs w:val="20"/>
                <w:lang w:val="uk-UA" w:eastAsia="uk-UA" w:bidi="uk-UA"/>
              </w:rPr>
              <w:t>Знати елементи ураження на СОПР та шкірі.</w:t>
            </w:r>
          </w:p>
          <w:p w:rsidR="004A7E3C" w:rsidRPr="00EA5B72" w:rsidRDefault="00EA5B72" w:rsidP="00EA5B72">
            <w:pPr>
              <w:widowControl w:val="0"/>
              <w:numPr>
                <w:ilvl w:val="0"/>
                <w:numId w:val="7"/>
              </w:numPr>
              <w:tabs>
                <w:tab w:val="left" w:pos="115"/>
              </w:tabs>
              <w:spacing w:after="0" w:line="240" w:lineRule="auto"/>
              <w:ind w:left="0" w:firstLine="0"/>
              <w:rPr>
                <w:sz w:val="20"/>
                <w:szCs w:val="20"/>
                <w:lang w:val="ru-RU"/>
              </w:rPr>
            </w:pPr>
            <w:r>
              <w:rPr>
                <w:color w:val="000000"/>
                <w:sz w:val="20"/>
                <w:szCs w:val="20"/>
                <w:lang w:val="uk-UA" w:eastAsia="uk-UA" w:bidi="uk-UA"/>
              </w:rPr>
              <w:t>Знати лабораторні методи обстеження хворого: загальне клінічне дослідження крові, алергологічні методи обстеження (специфічні та неспецифічні алергічні тести).</w:t>
            </w:r>
          </w:p>
          <w:p w:rsidR="004A7E3C" w:rsidRPr="00EA5B72" w:rsidRDefault="00EA5B72" w:rsidP="00EA5B72">
            <w:pPr>
              <w:widowControl w:val="0"/>
              <w:numPr>
                <w:ilvl w:val="0"/>
                <w:numId w:val="7"/>
              </w:numPr>
              <w:tabs>
                <w:tab w:val="left" w:pos="115"/>
              </w:tabs>
              <w:spacing w:after="0" w:line="240" w:lineRule="auto"/>
              <w:ind w:left="0" w:firstLine="0"/>
              <w:rPr>
                <w:sz w:val="20"/>
                <w:szCs w:val="20"/>
                <w:lang w:val="ru-RU"/>
              </w:rPr>
            </w:pPr>
            <w:r>
              <w:rPr>
                <w:color w:val="000000"/>
                <w:sz w:val="20"/>
                <w:szCs w:val="20"/>
                <w:lang w:val="uk-UA" w:eastAsia="uk-UA" w:bidi="uk-UA"/>
              </w:rPr>
              <w:t xml:space="preserve">Знати </w:t>
            </w:r>
            <w:r>
              <w:rPr>
                <w:color w:val="000000"/>
                <w:sz w:val="20"/>
                <w:szCs w:val="20"/>
                <w:lang w:val="uk-UA" w:eastAsia="uk-UA" w:bidi="uk-UA"/>
              </w:rPr>
              <w:t>клінічну картину алергічних реакцій негайного типу, що мають прояви у порожнині рота. - Знати клінічну картину алергічних реакцій сповільненого типу, що мають прояви у порожнині рота.</w:t>
            </w:r>
          </w:p>
          <w:p w:rsidR="004A7E3C" w:rsidRPr="00EA5B72" w:rsidRDefault="00EA5B72" w:rsidP="00EA5B72">
            <w:pPr>
              <w:widowControl w:val="0"/>
              <w:numPr>
                <w:ilvl w:val="0"/>
                <w:numId w:val="7"/>
              </w:numPr>
              <w:tabs>
                <w:tab w:val="left" w:pos="115"/>
              </w:tabs>
              <w:spacing w:after="0" w:line="240" w:lineRule="auto"/>
              <w:ind w:left="0" w:firstLine="0"/>
              <w:rPr>
                <w:sz w:val="20"/>
                <w:szCs w:val="20"/>
                <w:lang w:val="ru-RU"/>
              </w:rPr>
            </w:pPr>
            <w:r>
              <w:rPr>
                <w:color w:val="000000"/>
                <w:sz w:val="20"/>
                <w:szCs w:val="20"/>
                <w:lang w:val="uk-UA" w:eastAsia="uk-UA" w:bidi="uk-UA"/>
              </w:rPr>
              <w:t>Знати схему надання невідкладної допомоги при розвитку алергічних реакці</w:t>
            </w:r>
            <w:r>
              <w:rPr>
                <w:color w:val="000000"/>
                <w:sz w:val="20"/>
                <w:szCs w:val="20"/>
                <w:lang w:val="uk-UA" w:eastAsia="uk-UA" w:bidi="uk-UA"/>
              </w:rPr>
              <w:t>й негайного типу.</w:t>
            </w:r>
          </w:p>
          <w:p w:rsidR="004A7E3C" w:rsidRPr="00EA5B72" w:rsidRDefault="00EA5B72" w:rsidP="00EA5B72">
            <w:pPr>
              <w:widowControl w:val="0"/>
              <w:numPr>
                <w:ilvl w:val="0"/>
                <w:numId w:val="7"/>
              </w:numPr>
              <w:tabs>
                <w:tab w:val="left" w:pos="115"/>
              </w:tabs>
              <w:spacing w:after="0" w:line="240" w:lineRule="auto"/>
              <w:ind w:left="0" w:firstLine="0"/>
              <w:rPr>
                <w:sz w:val="20"/>
                <w:szCs w:val="20"/>
                <w:lang w:val="ru-RU"/>
              </w:rPr>
            </w:pPr>
            <w:r>
              <w:rPr>
                <w:color w:val="000000"/>
                <w:sz w:val="20"/>
                <w:szCs w:val="20"/>
                <w:lang w:val="uk-UA" w:eastAsia="uk-UA" w:bidi="uk-UA"/>
              </w:rPr>
              <w:t>Знати схему лікування алергічних реакцій сповільненого типу.</w:t>
            </w:r>
          </w:p>
        </w:tc>
        <w:tc>
          <w:tcPr>
            <w:tcW w:w="3149" w:type="dxa"/>
            <w:tcBorders>
              <w:top w:val="single" w:sz="4" w:space="0" w:color="auto"/>
              <w:left w:val="single" w:sz="4" w:space="0" w:color="auto"/>
              <w:right w:val="single" w:sz="4" w:space="0" w:color="auto"/>
            </w:tcBorders>
            <w:shd w:val="clear" w:color="auto" w:fill="auto"/>
            <w:vAlign w:val="bottom"/>
          </w:tcPr>
          <w:p w:rsidR="004A7E3C" w:rsidRPr="00EA5B72" w:rsidRDefault="00EA5B72" w:rsidP="00EA5B72">
            <w:pPr>
              <w:widowControl w:val="0"/>
              <w:numPr>
                <w:ilvl w:val="0"/>
                <w:numId w:val="8"/>
              </w:numPr>
              <w:tabs>
                <w:tab w:val="left" w:pos="110"/>
              </w:tabs>
              <w:spacing w:after="0" w:line="240" w:lineRule="auto"/>
              <w:ind w:left="0" w:firstLine="0"/>
              <w:rPr>
                <w:sz w:val="20"/>
                <w:szCs w:val="20"/>
                <w:lang w:val="ru-RU"/>
              </w:rPr>
            </w:pPr>
            <w:r>
              <w:rPr>
                <w:color w:val="000000"/>
                <w:sz w:val="20"/>
                <w:szCs w:val="20"/>
                <w:lang w:val="uk-UA" w:eastAsia="uk-UA" w:bidi="uk-UA"/>
              </w:rPr>
              <w:t>Вміти проводити алергічний тест (шкірно-алергічна проба).</w:t>
            </w:r>
          </w:p>
          <w:p w:rsidR="004A7E3C" w:rsidRPr="00EA5B72" w:rsidRDefault="00EA5B72" w:rsidP="00EA5B72">
            <w:pPr>
              <w:widowControl w:val="0"/>
              <w:numPr>
                <w:ilvl w:val="0"/>
                <w:numId w:val="8"/>
              </w:numPr>
              <w:tabs>
                <w:tab w:val="left" w:pos="110"/>
              </w:tabs>
              <w:spacing w:after="0" w:line="240" w:lineRule="auto"/>
              <w:ind w:left="0" w:firstLine="0"/>
              <w:rPr>
                <w:sz w:val="20"/>
                <w:szCs w:val="20"/>
                <w:lang w:val="ru-RU"/>
              </w:rPr>
            </w:pPr>
            <w:r>
              <w:rPr>
                <w:color w:val="000000"/>
                <w:sz w:val="20"/>
                <w:szCs w:val="20"/>
                <w:lang w:val="uk-UA" w:eastAsia="uk-UA" w:bidi="uk-UA"/>
              </w:rPr>
              <w:t>Вміти діагностувати елементи ураження на шкірі та СОПР.</w:t>
            </w:r>
          </w:p>
          <w:p w:rsidR="004A7E3C" w:rsidRPr="00EA5B72" w:rsidRDefault="00EA5B72" w:rsidP="00EA5B72">
            <w:pPr>
              <w:widowControl w:val="0"/>
              <w:numPr>
                <w:ilvl w:val="0"/>
                <w:numId w:val="8"/>
              </w:numPr>
              <w:tabs>
                <w:tab w:val="left" w:pos="110"/>
              </w:tabs>
              <w:spacing w:after="0" w:line="240" w:lineRule="auto"/>
              <w:ind w:left="0" w:firstLine="0"/>
              <w:rPr>
                <w:sz w:val="20"/>
                <w:szCs w:val="20"/>
                <w:lang w:val="ru-RU"/>
              </w:rPr>
            </w:pPr>
            <w:r>
              <w:rPr>
                <w:color w:val="000000"/>
                <w:sz w:val="20"/>
                <w:szCs w:val="20"/>
                <w:lang w:val="uk-UA" w:eastAsia="uk-UA" w:bidi="uk-UA"/>
              </w:rPr>
              <w:t xml:space="preserve">Вміти інтерпретувати результати лабораторних методів </w:t>
            </w:r>
            <w:r>
              <w:rPr>
                <w:color w:val="000000"/>
                <w:sz w:val="20"/>
                <w:szCs w:val="20"/>
                <w:lang w:val="uk-UA" w:eastAsia="uk-UA" w:bidi="uk-UA"/>
              </w:rPr>
              <w:t>дослідження.</w:t>
            </w:r>
          </w:p>
          <w:p w:rsidR="004A7E3C" w:rsidRPr="00EA5B72" w:rsidRDefault="00EA5B72" w:rsidP="00EA5B72">
            <w:pPr>
              <w:widowControl w:val="0"/>
              <w:numPr>
                <w:ilvl w:val="0"/>
                <w:numId w:val="8"/>
              </w:numPr>
              <w:tabs>
                <w:tab w:val="left" w:pos="110"/>
              </w:tabs>
              <w:spacing w:after="0" w:line="240" w:lineRule="auto"/>
              <w:ind w:left="0" w:firstLine="0"/>
              <w:rPr>
                <w:sz w:val="20"/>
                <w:szCs w:val="20"/>
                <w:lang w:val="ru-RU"/>
              </w:rPr>
            </w:pPr>
            <w:r>
              <w:rPr>
                <w:color w:val="000000"/>
                <w:sz w:val="20"/>
                <w:szCs w:val="20"/>
                <w:lang w:val="uk-UA" w:eastAsia="uk-UA" w:bidi="uk-UA"/>
              </w:rPr>
              <w:t>Вміти проводити діагностику та диференційну діагностику алергічних реакцій негайного та сповільненого типів, що мають прояви у порожнині рота.</w:t>
            </w:r>
          </w:p>
          <w:p w:rsidR="004A7E3C" w:rsidRPr="00EA5B72" w:rsidRDefault="00EA5B72" w:rsidP="00EA5B72">
            <w:pPr>
              <w:widowControl w:val="0"/>
              <w:numPr>
                <w:ilvl w:val="0"/>
                <w:numId w:val="8"/>
              </w:numPr>
              <w:tabs>
                <w:tab w:val="left" w:pos="110"/>
              </w:tabs>
              <w:spacing w:after="0" w:line="240" w:lineRule="auto"/>
              <w:ind w:left="0" w:firstLine="0"/>
              <w:rPr>
                <w:sz w:val="20"/>
                <w:szCs w:val="20"/>
                <w:lang w:val="ru-RU"/>
              </w:rPr>
            </w:pPr>
            <w:r>
              <w:rPr>
                <w:color w:val="000000"/>
                <w:sz w:val="20"/>
                <w:szCs w:val="20"/>
                <w:lang w:val="uk-UA" w:eastAsia="uk-UA" w:bidi="uk-UA"/>
              </w:rPr>
              <w:t>Вміти надавати невідкладну допомогу при розвитку алергічних реакцій негайного типу.</w:t>
            </w:r>
          </w:p>
          <w:p w:rsidR="004A7E3C" w:rsidRPr="00EA5B72" w:rsidRDefault="00EA5B72" w:rsidP="00EA5B72">
            <w:pPr>
              <w:widowControl w:val="0"/>
              <w:numPr>
                <w:ilvl w:val="0"/>
                <w:numId w:val="8"/>
              </w:numPr>
              <w:tabs>
                <w:tab w:val="left" w:pos="110"/>
              </w:tabs>
              <w:spacing w:after="0" w:line="240" w:lineRule="auto"/>
              <w:ind w:left="0" w:firstLine="0"/>
              <w:rPr>
                <w:sz w:val="20"/>
                <w:szCs w:val="20"/>
                <w:lang w:val="ru-RU"/>
              </w:rPr>
            </w:pPr>
            <w:r>
              <w:rPr>
                <w:color w:val="000000"/>
                <w:sz w:val="20"/>
                <w:szCs w:val="20"/>
                <w:lang w:val="uk-UA" w:eastAsia="uk-UA" w:bidi="uk-UA"/>
              </w:rPr>
              <w:t>Вміти призначати</w:t>
            </w:r>
            <w:r>
              <w:rPr>
                <w:color w:val="000000"/>
                <w:sz w:val="20"/>
                <w:szCs w:val="20"/>
                <w:lang w:val="uk-UA" w:eastAsia="uk-UA" w:bidi="uk-UA"/>
              </w:rPr>
              <w:t xml:space="preserve"> курс лікування при алергічних реакціях сповільненого типу.</w:t>
            </w:r>
          </w:p>
        </w:tc>
      </w:tr>
      <w:tr w:rsidR="004A7E3C" w:rsidRPr="00EA5B72">
        <w:trPr>
          <w:cantSplit/>
          <w:trHeight w:hRule="exact" w:val="1622"/>
          <w:jc w:val="center"/>
        </w:trPr>
        <w:tc>
          <w:tcPr>
            <w:tcW w:w="1848"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Внутрішні хвороби</w:t>
            </w:r>
          </w:p>
        </w:tc>
        <w:tc>
          <w:tcPr>
            <w:tcW w:w="46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 Знати клінічні прояви невідкладних станів алергічної природи (кропив'янки, набряку Квінке). - Знати схему надання невідкладної допомоги при розвитку невідкладних станів алергі</w:t>
            </w:r>
            <w:r>
              <w:rPr>
                <w:color w:val="000000"/>
                <w:sz w:val="20"/>
                <w:szCs w:val="20"/>
                <w:lang w:val="uk-UA" w:eastAsia="uk-UA" w:bidi="uk-UA"/>
              </w:rPr>
              <w:t>чної природи.</w:t>
            </w:r>
          </w:p>
        </w:tc>
        <w:tc>
          <w:tcPr>
            <w:tcW w:w="3149" w:type="dxa"/>
            <w:tcBorders>
              <w:top w:val="single" w:sz="4" w:space="0" w:color="auto"/>
              <w:left w:val="single" w:sz="4" w:space="0" w:color="auto"/>
              <w:right w:val="single" w:sz="4" w:space="0" w:color="auto"/>
            </w:tcBorders>
            <w:shd w:val="clear" w:color="auto" w:fill="auto"/>
            <w:vAlign w:val="bottom"/>
          </w:tcPr>
          <w:p w:rsidR="004A7E3C" w:rsidRPr="00EA5B72" w:rsidRDefault="00EA5B72" w:rsidP="00EA5B72">
            <w:pPr>
              <w:widowControl w:val="0"/>
              <w:numPr>
                <w:ilvl w:val="0"/>
                <w:numId w:val="9"/>
              </w:numPr>
              <w:tabs>
                <w:tab w:val="left" w:pos="120"/>
              </w:tabs>
              <w:spacing w:after="0" w:line="240" w:lineRule="auto"/>
              <w:ind w:left="0" w:firstLine="0"/>
              <w:rPr>
                <w:sz w:val="20"/>
                <w:szCs w:val="20"/>
                <w:lang w:val="ru-RU"/>
              </w:rPr>
            </w:pPr>
            <w:r>
              <w:rPr>
                <w:color w:val="000000"/>
                <w:sz w:val="20"/>
                <w:szCs w:val="20"/>
                <w:lang w:val="uk-UA" w:eastAsia="uk-UA" w:bidi="uk-UA"/>
              </w:rPr>
              <w:t>Вміти проводити діагностику та диференційну діагностику невідкладних станів алергічної природи.</w:t>
            </w:r>
          </w:p>
          <w:p w:rsidR="004A7E3C" w:rsidRPr="00EA5B72" w:rsidRDefault="00EA5B72" w:rsidP="00EA5B72">
            <w:pPr>
              <w:widowControl w:val="0"/>
              <w:numPr>
                <w:ilvl w:val="0"/>
                <w:numId w:val="9"/>
              </w:numPr>
              <w:tabs>
                <w:tab w:val="left" w:pos="120"/>
              </w:tabs>
              <w:spacing w:after="0" w:line="240" w:lineRule="auto"/>
              <w:ind w:left="0" w:firstLine="0"/>
              <w:rPr>
                <w:sz w:val="20"/>
                <w:szCs w:val="20"/>
                <w:lang w:val="ru-RU"/>
              </w:rPr>
            </w:pPr>
            <w:r>
              <w:rPr>
                <w:color w:val="000000"/>
                <w:sz w:val="20"/>
                <w:szCs w:val="20"/>
                <w:lang w:val="uk-UA" w:eastAsia="uk-UA" w:bidi="uk-UA"/>
              </w:rPr>
              <w:t>Вміти надавати невідкладну допомогу при розвитку алергічних реакцій.</w:t>
            </w:r>
          </w:p>
        </w:tc>
      </w:tr>
      <w:tr w:rsidR="004A7E3C">
        <w:trPr>
          <w:cantSplit/>
          <w:trHeight w:hRule="exact" w:val="235"/>
          <w:jc w:val="center"/>
        </w:trPr>
        <w:tc>
          <w:tcPr>
            <w:tcW w:w="9663" w:type="dxa"/>
            <w:gridSpan w:val="3"/>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rPr>
                <w:sz w:val="20"/>
                <w:szCs w:val="20"/>
              </w:rPr>
            </w:pPr>
            <w:r>
              <w:rPr>
                <w:b/>
                <w:bCs/>
                <w:color w:val="000000"/>
                <w:sz w:val="20"/>
                <w:szCs w:val="20"/>
                <w:lang w:val="uk-UA" w:eastAsia="uk-UA" w:bidi="uk-UA"/>
              </w:rPr>
              <w:t>II. Внутрішньопредметна інтеграція</w:t>
            </w:r>
          </w:p>
        </w:tc>
      </w:tr>
      <w:tr w:rsidR="004A7E3C">
        <w:trPr>
          <w:cantSplit/>
          <w:trHeight w:hRule="exact" w:val="1176"/>
          <w:jc w:val="center"/>
        </w:trPr>
        <w:tc>
          <w:tcPr>
            <w:tcW w:w="1848"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Тема:</w:t>
            </w:r>
          </w:p>
        </w:tc>
        <w:tc>
          <w:tcPr>
            <w:tcW w:w="4666" w:type="dxa"/>
            <w:tcBorders>
              <w:top w:val="single" w:sz="4" w:space="0" w:color="auto"/>
              <w:left w:val="single" w:sz="4" w:space="0" w:color="auto"/>
            </w:tcBorders>
            <w:shd w:val="clear" w:color="auto" w:fill="auto"/>
          </w:tcPr>
          <w:p w:rsidR="004A7E3C" w:rsidRDefault="00EA5B72" w:rsidP="00EA5B72">
            <w:pPr>
              <w:widowControl w:val="0"/>
              <w:numPr>
                <w:ilvl w:val="0"/>
                <w:numId w:val="10"/>
              </w:numPr>
              <w:tabs>
                <w:tab w:val="left" w:pos="370"/>
                <w:tab w:val="left" w:pos="374"/>
                <w:tab w:val="left" w:pos="1166"/>
                <w:tab w:val="left" w:pos="2280"/>
                <w:tab w:val="left" w:pos="3576"/>
              </w:tabs>
              <w:spacing w:after="0" w:line="240" w:lineRule="auto"/>
              <w:ind w:left="0" w:firstLine="0"/>
              <w:rPr>
                <w:sz w:val="20"/>
                <w:szCs w:val="20"/>
              </w:rPr>
            </w:pPr>
            <w:r>
              <w:rPr>
                <w:color w:val="000000"/>
                <w:sz w:val="20"/>
                <w:szCs w:val="20"/>
                <w:lang w:val="uk-UA" w:eastAsia="uk-UA" w:bidi="uk-UA"/>
              </w:rPr>
              <w:t>Знати</w:t>
            </w:r>
            <w:r>
              <w:rPr>
                <w:color w:val="000000"/>
                <w:sz w:val="20"/>
                <w:szCs w:val="20"/>
                <w:lang w:val="uk-UA" w:eastAsia="uk-UA" w:bidi="uk-UA"/>
              </w:rPr>
              <w:tab/>
              <w:t>методику</w:t>
            </w:r>
            <w:r>
              <w:rPr>
                <w:color w:val="000000"/>
                <w:sz w:val="20"/>
                <w:szCs w:val="20"/>
                <w:lang w:val="uk-UA" w:eastAsia="uk-UA" w:bidi="uk-UA"/>
              </w:rPr>
              <w:tab/>
              <w:t>проведення</w:t>
            </w:r>
            <w:r>
              <w:rPr>
                <w:color w:val="000000"/>
                <w:sz w:val="20"/>
                <w:szCs w:val="20"/>
                <w:lang w:val="uk-UA" w:eastAsia="uk-UA" w:bidi="uk-UA"/>
              </w:rPr>
              <w:tab/>
            </w:r>
            <w:r>
              <w:rPr>
                <w:color w:val="000000"/>
                <w:sz w:val="20"/>
                <w:szCs w:val="20"/>
                <w:lang w:val="uk-UA" w:eastAsia="uk-UA" w:bidi="uk-UA"/>
              </w:rPr>
              <w:t>обстеження</w:t>
            </w:r>
          </w:p>
          <w:p w:rsidR="004A7E3C" w:rsidRDefault="00EA5B72">
            <w:pPr>
              <w:widowControl w:val="0"/>
              <w:spacing w:after="0" w:line="240" w:lineRule="auto"/>
              <w:rPr>
                <w:sz w:val="20"/>
                <w:szCs w:val="20"/>
              </w:rPr>
            </w:pPr>
            <w:r>
              <w:rPr>
                <w:color w:val="000000"/>
                <w:sz w:val="20"/>
                <w:szCs w:val="20"/>
                <w:lang w:val="uk-UA" w:eastAsia="uk-UA" w:bidi="uk-UA"/>
              </w:rPr>
              <w:t>стоматологічного хворого.</w:t>
            </w:r>
          </w:p>
          <w:p w:rsidR="004A7E3C" w:rsidRPr="00EA5B72" w:rsidRDefault="00EA5B72" w:rsidP="00EA5B72">
            <w:pPr>
              <w:widowControl w:val="0"/>
              <w:numPr>
                <w:ilvl w:val="0"/>
                <w:numId w:val="10"/>
              </w:numPr>
              <w:tabs>
                <w:tab w:val="left" w:pos="278"/>
                <w:tab w:val="left" w:pos="374"/>
                <w:tab w:val="left" w:pos="3034"/>
                <w:tab w:val="left" w:pos="3787"/>
              </w:tabs>
              <w:spacing w:after="0" w:line="240" w:lineRule="auto"/>
              <w:ind w:left="0" w:firstLine="0"/>
              <w:rPr>
                <w:sz w:val="20"/>
                <w:szCs w:val="20"/>
                <w:lang w:val="ru-RU"/>
              </w:rPr>
            </w:pPr>
            <w:r>
              <w:rPr>
                <w:color w:val="000000"/>
                <w:sz w:val="20"/>
                <w:szCs w:val="20"/>
                <w:lang w:val="uk-UA" w:eastAsia="uk-UA" w:bidi="uk-UA"/>
              </w:rPr>
              <w:t>Знати методи обстеження</w:t>
            </w:r>
            <w:r>
              <w:rPr>
                <w:color w:val="000000"/>
                <w:sz w:val="20"/>
                <w:szCs w:val="20"/>
                <w:lang w:val="uk-UA" w:eastAsia="uk-UA" w:bidi="uk-UA"/>
              </w:rPr>
              <w:tab/>
              <w:t>СОПР</w:t>
            </w:r>
            <w:r>
              <w:rPr>
                <w:color w:val="000000"/>
                <w:sz w:val="20"/>
                <w:szCs w:val="20"/>
                <w:lang w:val="uk-UA" w:eastAsia="uk-UA" w:bidi="uk-UA"/>
              </w:rPr>
              <w:tab/>
              <w:t>(клінічні,</w:t>
            </w:r>
          </w:p>
          <w:p w:rsidR="004A7E3C" w:rsidRDefault="00EA5B72">
            <w:pPr>
              <w:widowControl w:val="0"/>
              <w:spacing w:after="0" w:line="240" w:lineRule="auto"/>
              <w:rPr>
                <w:sz w:val="20"/>
                <w:szCs w:val="20"/>
              </w:rPr>
            </w:pPr>
            <w:r>
              <w:rPr>
                <w:color w:val="000000"/>
                <w:sz w:val="20"/>
                <w:szCs w:val="20"/>
                <w:lang w:val="uk-UA" w:eastAsia="uk-UA" w:bidi="uk-UA"/>
              </w:rPr>
              <w:t>лабораторні).</w:t>
            </w:r>
          </w:p>
        </w:tc>
        <w:tc>
          <w:tcPr>
            <w:tcW w:w="3149" w:type="dxa"/>
            <w:tcBorders>
              <w:top w:val="single" w:sz="4" w:space="0" w:color="auto"/>
              <w:left w:val="single" w:sz="4" w:space="0" w:color="auto"/>
              <w:right w:val="single" w:sz="4" w:space="0" w:color="auto"/>
            </w:tcBorders>
            <w:shd w:val="clear" w:color="auto" w:fill="auto"/>
          </w:tcPr>
          <w:p w:rsidR="004A7E3C" w:rsidRDefault="00EA5B72">
            <w:pPr>
              <w:widowControl w:val="0"/>
              <w:spacing w:before="120" w:after="0" w:line="240" w:lineRule="auto"/>
              <w:rPr>
                <w:sz w:val="20"/>
                <w:szCs w:val="20"/>
              </w:rPr>
            </w:pPr>
            <w:r>
              <w:rPr>
                <w:color w:val="000000"/>
                <w:sz w:val="20"/>
                <w:szCs w:val="20"/>
                <w:lang w:val="uk-UA" w:eastAsia="uk-UA" w:bidi="uk-UA"/>
              </w:rPr>
              <w:t>Вміти проводити стоматологічне обстеження.</w:t>
            </w:r>
          </w:p>
        </w:tc>
      </w:tr>
      <w:tr w:rsidR="004A7E3C" w:rsidRPr="00EA5B72">
        <w:trPr>
          <w:cantSplit/>
          <w:trHeight w:hRule="exact" w:val="1176"/>
          <w:jc w:val="center"/>
        </w:trPr>
        <w:tc>
          <w:tcPr>
            <w:tcW w:w="1848" w:type="dxa"/>
            <w:tcBorders>
              <w:top w:val="single" w:sz="4" w:space="0" w:color="auto"/>
              <w:left w:val="single" w:sz="4" w:space="0" w:color="auto"/>
              <w:bottom w:val="single" w:sz="4" w:space="0" w:color="auto"/>
            </w:tcBorders>
            <w:shd w:val="clear" w:color="auto" w:fill="auto"/>
            <w:vAlign w:val="bottom"/>
          </w:tcPr>
          <w:p w:rsidR="004A7E3C" w:rsidRPr="00EA5B72" w:rsidRDefault="00EA5B72">
            <w:pPr>
              <w:widowControl w:val="0"/>
              <w:tabs>
                <w:tab w:val="left" w:pos="1176"/>
              </w:tabs>
              <w:spacing w:after="0" w:line="240" w:lineRule="auto"/>
              <w:rPr>
                <w:sz w:val="20"/>
                <w:szCs w:val="20"/>
                <w:lang w:val="ru-RU"/>
              </w:rPr>
            </w:pPr>
            <w:r>
              <w:rPr>
                <w:color w:val="000000"/>
                <w:sz w:val="20"/>
                <w:szCs w:val="20"/>
                <w:lang w:val="uk-UA" w:eastAsia="uk-UA" w:bidi="uk-UA"/>
              </w:rPr>
              <w:t>Тема</w:t>
            </w:r>
            <w:r>
              <w:rPr>
                <w:color w:val="000000"/>
                <w:sz w:val="20"/>
                <w:szCs w:val="20"/>
                <w:lang w:val="uk-UA" w:eastAsia="uk-UA" w:bidi="uk-UA"/>
              </w:rPr>
              <w:tab/>
              <w:t>лекції:</w:t>
            </w:r>
          </w:p>
          <w:p w:rsidR="004A7E3C" w:rsidRPr="00EA5B72" w:rsidRDefault="00EA5B72">
            <w:pPr>
              <w:widowControl w:val="0"/>
              <w:tabs>
                <w:tab w:val="left" w:pos="1176"/>
              </w:tabs>
              <w:spacing w:after="0" w:line="240" w:lineRule="auto"/>
              <w:rPr>
                <w:sz w:val="20"/>
                <w:szCs w:val="20"/>
                <w:lang w:val="ru-RU"/>
              </w:rPr>
            </w:pPr>
            <w:r>
              <w:rPr>
                <w:color w:val="000000"/>
                <w:sz w:val="20"/>
                <w:szCs w:val="20"/>
                <w:lang w:val="uk-UA" w:eastAsia="uk-UA" w:bidi="uk-UA"/>
              </w:rPr>
              <w:t>"Особливості будови</w:t>
            </w:r>
            <w:r>
              <w:rPr>
                <w:color w:val="000000"/>
                <w:sz w:val="20"/>
                <w:szCs w:val="20"/>
                <w:lang w:val="uk-UA" w:eastAsia="uk-UA" w:bidi="uk-UA"/>
              </w:rPr>
              <w:tab/>
              <w:t>СОПР</w:t>
            </w:r>
          </w:p>
          <w:p w:rsidR="004A7E3C" w:rsidRPr="00EA5B72" w:rsidRDefault="00EA5B72">
            <w:pPr>
              <w:widowControl w:val="0"/>
              <w:spacing w:after="0" w:line="240" w:lineRule="auto"/>
              <w:rPr>
                <w:sz w:val="20"/>
                <w:szCs w:val="20"/>
                <w:lang w:val="ru-RU"/>
              </w:rPr>
            </w:pPr>
            <w:r>
              <w:rPr>
                <w:color w:val="000000"/>
                <w:sz w:val="20"/>
                <w:szCs w:val="20"/>
                <w:lang w:val="uk-UA" w:eastAsia="uk-UA" w:bidi="uk-UA"/>
              </w:rPr>
              <w:t>дитини на різних етапах її розвитку"</w:t>
            </w:r>
          </w:p>
        </w:tc>
        <w:tc>
          <w:tcPr>
            <w:tcW w:w="4666" w:type="dxa"/>
            <w:tcBorders>
              <w:top w:val="single" w:sz="4" w:space="0" w:color="auto"/>
              <w:left w:val="single" w:sz="4" w:space="0" w:color="auto"/>
              <w:bottom w:val="single" w:sz="4" w:space="0" w:color="auto"/>
            </w:tcBorders>
            <w:shd w:val="clear" w:color="auto" w:fill="auto"/>
            <w:vAlign w:val="center"/>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Знати особливості будови СОПР дитини на різних</w:t>
            </w:r>
            <w:r>
              <w:rPr>
                <w:color w:val="000000"/>
                <w:sz w:val="20"/>
                <w:szCs w:val="20"/>
                <w:lang w:val="uk-UA" w:eastAsia="uk-UA" w:bidi="uk-UA"/>
              </w:rPr>
              <w:t xml:space="preserve"> етапах її розвитку</w:t>
            </w:r>
          </w:p>
        </w:tc>
        <w:tc>
          <w:tcPr>
            <w:tcW w:w="3149" w:type="dxa"/>
            <w:tcBorders>
              <w:top w:val="single" w:sz="4" w:space="0" w:color="auto"/>
              <w:left w:val="single" w:sz="4" w:space="0" w:color="auto"/>
              <w:bottom w:val="single" w:sz="4" w:space="0" w:color="auto"/>
              <w:right w:val="single" w:sz="4" w:space="0" w:color="auto"/>
            </w:tcBorders>
            <w:shd w:val="clear" w:color="auto" w:fill="auto"/>
          </w:tcPr>
          <w:p w:rsidR="004A7E3C" w:rsidRPr="00EA5B72" w:rsidRDefault="004A7E3C">
            <w:pPr>
              <w:widowControl w:val="0"/>
              <w:rPr>
                <w:sz w:val="10"/>
                <w:szCs w:val="10"/>
                <w:lang w:val="ru-RU"/>
              </w:rPr>
            </w:pPr>
          </w:p>
        </w:tc>
      </w:tr>
      <w:tr w:rsidR="004A7E3C" w:rsidRPr="00EA5B72">
        <w:trPr>
          <w:cantSplit/>
          <w:trHeight w:hRule="exact" w:val="254"/>
          <w:jc w:val="center"/>
        </w:trPr>
        <w:tc>
          <w:tcPr>
            <w:tcW w:w="1848" w:type="dxa"/>
            <w:tcBorders>
              <w:top w:val="single" w:sz="4" w:space="0" w:color="auto"/>
              <w:left w:val="single" w:sz="4" w:space="0" w:color="auto"/>
            </w:tcBorders>
            <w:shd w:val="clear" w:color="auto" w:fill="auto"/>
          </w:tcPr>
          <w:p w:rsidR="004A7E3C" w:rsidRPr="00EA5B72" w:rsidRDefault="004A7E3C">
            <w:pPr>
              <w:widowControl w:val="0"/>
              <w:rPr>
                <w:sz w:val="10"/>
                <w:szCs w:val="10"/>
                <w:lang w:val="ru-RU"/>
              </w:rPr>
            </w:pPr>
          </w:p>
        </w:tc>
        <w:tc>
          <w:tcPr>
            <w:tcW w:w="4666" w:type="dxa"/>
            <w:tcBorders>
              <w:top w:val="single" w:sz="4" w:space="0" w:color="auto"/>
              <w:left w:val="single" w:sz="4" w:space="0" w:color="auto"/>
            </w:tcBorders>
            <w:shd w:val="clear" w:color="auto" w:fill="auto"/>
          </w:tcPr>
          <w:p w:rsidR="004A7E3C" w:rsidRPr="00EA5B72" w:rsidRDefault="004A7E3C">
            <w:pPr>
              <w:widowControl w:val="0"/>
              <w:rPr>
                <w:sz w:val="10"/>
                <w:szCs w:val="10"/>
                <w:lang w:val="ru-RU"/>
              </w:rPr>
            </w:pPr>
          </w:p>
        </w:tc>
        <w:tc>
          <w:tcPr>
            <w:tcW w:w="3149" w:type="dxa"/>
            <w:tcBorders>
              <w:top w:val="single" w:sz="4" w:space="0" w:color="auto"/>
              <w:left w:val="single" w:sz="4" w:space="0" w:color="auto"/>
              <w:right w:val="single" w:sz="4" w:space="0" w:color="auto"/>
            </w:tcBorders>
            <w:shd w:val="clear" w:color="auto" w:fill="auto"/>
          </w:tcPr>
          <w:p w:rsidR="004A7E3C" w:rsidRPr="00EA5B72" w:rsidRDefault="004A7E3C">
            <w:pPr>
              <w:widowControl w:val="0"/>
              <w:rPr>
                <w:sz w:val="10"/>
                <w:szCs w:val="10"/>
                <w:lang w:val="ru-RU"/>
              </w:rPr>
            </w:pPr>
          </w:p>
        </w:tc>
      </w:tr>
      <w:tr w:rsidR="004A7E3C" w:rsidRPr="00EA5B72">
        <w:trPr>
          <w:cantSplit/>
          <w:trHeight w:hRule="exact" w:val="1637"/>
          <w:jc w:val="center"/>
        </w:trPr>
        <w:tc>
          <w:tcPr>
            <w:tcW w:w="1848" w:type="dxa"/>
            <w:tcBorders>
              <w:top w:val="single" w:sz="4" w:space="0" w:color="auto"/>
              <w:left w:val="single" w:sz="4" w:space="0" w:color="auto"/>
              <w:bottom w:val="single" w:sz="4" w:space="0" w:color="auto"/>
            </w:tcBorders>
            <w:shd w:val="clear" w:color="auto" w:fill="auto"/>
          </w:tcPr>
          <w:p w:rsidR="004A7E3C" w:rsidRDefault="00EA5B72">
            <w:pPr>
              <w:widowControl w:val="0"/>
              <w:spacing w:after="0" w:line="240" w:lineRule="auto"/>
              <w:rPr>
                <w:sz w:val="20"/>
                <w:szCs w:val="20"/>
              </w:rPr>
            </w:pPr>
            <w:r>
              <w:rPr>
                <w:color w:val="000000"/>
                <w:sz w:val="20"/>
                <w:szCs w:val="20"/>
                <w:lang w:val="uk-UA" w:eastAsia="uk-UA" w:bidi="uk-UA"/>
              </w:rPr>
              <w:t>Тема: "Гострий герпетичний стоматит у дітей. Клініка, діагностика, лікування".</w:t>
            </w:r>
          </w:p>
        </w:tc>
        <w:tc>
          <w:tcPr>
            <w:tcW w:w="4666" w:type="dxa"/>
            <w:tcBorders>
              <w:top w:val="single" w:sz="4" w:space="0" w:color="auto"/>
              <w:left w:val="single" w:sz="4" w:space="0" w:color="auto"/>
              <w:bottom w:val="single" w:sz="4" w:space="0" w:color="auto"/>
            </w:tcBorders>
            <w:shd w:val="clear" w:color="auto" w:fill="auto"/>
            <w:vAlign w:val="center"/>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Знати клініку, діагностику гострого герметичного стоматиту</w:t>
            </w:r>
          </w:p>
        </w:tc>
        <w:tc>
          <w:tcPr>
            <w:tcW w:w="3149" w:type="dxa"/>
            <w:tcBorders>
              <w:top w:val="single" w:sz="4" w:space="0" w:color="auto"/>
              <w:left w:val="single" w:sz="4" w:space="0" w:color="auto"/>
              <w:bottom w:val="single" w:sz="4" w:space="0" w:color="auto"/>
              <w:right w:val="single" w:sz="4" w:space="0" w:color="auto"/>
            </w:tcBorders>
            <w:shd w:val="clear" w:color="auto" w:fill="auto"/>
            <w:vAlign w:val="center"/>
          </w:tcPr>
          <w:p w:rsidR="004A7E3C" w:rsidRPr="00EA5B72" w:rsidRDefault="00EA5B72">
            <w:pPr>
              <w:widowControl w:val="0"/>
              <w:spacing w:after="0" w:line="240" w:lineRule="auto"/>
              <w:jc w:val="both"/>
              <w:rPr>
                <w:sz w:val="20"/>
                <w:szCs w:val="20"/>
                <w:lang w:val="ru-RU"/>
              </w:rPr>
            </w:pPr>
            <w:r>
              <w:rPr>
                <w:color w:val="000000"/>
                <w:sz w:val="20"/>
                <w:szCs w:val="20"/>
                <w:lang w:val="uk-UA" w:eastAsia="uk-UA" w:bidi="uk-UA"/>
              </w:rPr>
              <w:t>Вміти проводити диференційну діагностику гострого герпетичного стоматиту</w:t>
            </w:r>
          </w:p>
        </w:tc>
      </w:tr>
    </w:tbl>
    <w:p w:rsidR="004A7E3C" w:rsidRPr="00EA5B72" w:rsidRDefault="004A7E3C">
      <w:pPr>
        <w:widowControl w:val="0"/>
        <w:spacing w:after="259" w:line="1" w:lineRule="exact"/>
        <w:rPr>
          <w:lang w:val="ru-RU"/>
        </w:rPr>
      </w:pPr>
    </w:p>
    <w:p w:rsidR="004A7E3C" w:rsidRPr="00EA5B72" w:rsidRDefault="00EA5B72">
      <w:pPr>
        <w:keepNext/>
        <w:keepLines/>
        <w:widowControl w:val="0"/>
        <w:spacing w:after="0" w:line="206" w:lineRule="auto"/>
        <w:rPr>
          <w:lang w:val="ru-RU"/>
        </w:rPr>
      </w:pPr>
      <w:bookmarkStart w:id="4" w:name="bookmark6"/>
      <w:r>
        <w:rPr>
          <w:color w:val="000000"/>
          <w:u w:val="single"/>
          <w:lang w:val="uk-UA" w:eastAsia="uk-UA" w:bidi="uk-UA"/>
        </w:rPr>
        <w:t>Зміст теми.</w:t>
      </w:r>
      <w:bookmarkEnd w:id="4"/>
    </w:p>
    <w:p w:rsidR="004A7E3C" w:rsidRPr="00EA5B72" w:rsidRDefault="00EA5B72">
      <w:pPr>
        <w:widowControl w:val="0"/>
        <w:spacing w:after="0" w:line="240" w:lineRule="auto"/>
        <w:ind w:firstLine="600"/>
        <w:jc w:val="both"/>
        <w:rPr>
          <w:lang w:val="uk-UA"/>
        </w:rPr>
      </w:pPr>
      <w:r>
        <w:rPr>
          <w:b/>
          <w:bCs/>
          <w:color w:val="000000"/>
          <w:szCs w:val="24"/>
          <w:lang w:val="uk-UA" w:eastAsia="uk-UA" w:bidi="uk-UA"/>
        </w:rPr>
        <w:t xml:space="preserve">Алергія </w:t>
      </w:r>
      <w:r>
        <w:rPr>
          <w:color w:val="000000"/>
          <w:szCs w:val="24"/>
          <w:lang w:val="uk-UA" w:eastAsia="uk-UA" w:bidi="uk-UA"/>
        </w:rPr>
        <w:t>- прояв підвищеної чутливості організму до алергену у відповідь на повторний контакт із ним. Алергія відноситься до імунопатології, оскільки її основу складають імунологічні механізми, що обумовлюють специфічне зростання чутливості організму до реч</w:t>
      </w:r>
      <w:r>
        <w:rPr>
          <w:color w:val="000000"/>
          <w:szCs w:val="24"/>
          <w:lang w:val="uk-UA" w:eastAsia="uk-UA" w:bidi="uk-UA"/>
        </w:rPr>
        <w:t>овин антигенної природи. Р.СіеІІ та R.Coombs (1963) алергічні реакції поділили на дві великі групи: негайного та сповільненого типу. Перша група включає три типа реакції:</w:t>
      </w:r>
    </w:p>
    <w:p w:rsidR="004A7E3C" w:rsidRPr="00EA5B72" w:rsidRDefault="00EA5B72">
      <w:pPr>
        <w:widowControl w:val="0"/>
        <w:spacing w:after="0" w:line="240" w:lineRule="auto"/>
        <w:ind w:firstLine="600"/>
        <w:jc w:val="both"/>
        <w:rPr>
          <w:lang w:val="uk-UA"/>
        </w:rPr>
      </w:pPr>
      <w:r>
        <w:rPr>
          <w:color w:val="000000"/>
          <w:szCs w:val="24"/>
          <w:u w:val="single"/>
          <w:lang w:val="uk-UA" w:eastAsia="uk-UA" w:bidi="uk-UA"/>
        </w:rPr>
        <w:t>I ТИП</w:t>
      </w:r>
      <w:r>
        <w:rPr>
          <w:color w:val="000000"/>
          <w:szCs w:val="24"/>
          <w:lang w:val="uk-UA" w:eastAsia="uk-UA" w:bidi="uk-UA"/>
        </w:rPr>
        <w:t xml:space="preserve"> - реагіновий (гіперчутливість негайного типу) - атонічні та анафілактичні реакц</w:t>
      </w:r>
      <w:r>
        <w:rPr>
          <w:color w:val="000000"/>
          <w:szCs w:val="24"/>
          <w:lang w:val="uk-UA" w:eastAsia="uk-UA" w:bidi="uk-UA"/>
        </w:rPr>
        <w:t xml:space="preserve">ії. У відповідь на потрапляння алергену до організму утворюються антитіла - ІдЕ, ІgG4 з особливою клітинною активністю до тучних клітин та базофілів. Після повторного проникнення в організм АГ відбувається фіксація АГ на АТ, зв'язаних з тучними клітинами, </w:t>
      </w:r>
      <w:r>
        <w:rPr>
          <w:color w:val="000000"/>
          <w:szCs w:val="24"/>
          <w:lang w:val="uk-UA" w:eastAsia="uk-UA" w:bidi="uk-UA"/>
        </w:rPr>
        <w:t>розвивається специфічна реакція АГ-АТ із наступним вивільненням біологічно активних речовин.</w:t>
      </w:r>
    </w:p>
    <w:p w:rsidR="004A7E3C" w:rsidRPr="00EA5B72" w:rsidRDefault="00EA5B72">
      <w:pPr>
        <w:widowControl w:val="0"/>
        <w:spacing w:after="0" w:line="240" w:lineRule="auto"/>
        <w:ind w:firstLine="600"/>
        <w:jc w:val="both"/>
        <w:rPr>
          <w:lang w:val="uk-UA"/>
        </w:rPr>
      </w:pPr>
      <w:r>
        <w:rPr>
          <w:color w:val="000000"/>
          <w:szCs w:val="24"/>
          <w:u w:val="single"/>
          <w:lang w:val="uk-UA" w:eastAsia="uk-UA" w:bidi="uk-UA"/>
        </w:rPr>
        <w:t>Клінічні прояви:</w:t>
      </w:r>
      <w:r>
        <w:rPr>
          <w:color w:val="000000"/>
          <w:szCs w:val="24"/>
          <w:lang w:val="uk-UA" w:eastAsia="uk-UA" w:bidi="uk-UA"/>
        </w:rPr>
        <w:t xml:space="preserve"> набряк Квінке, кропив'янка, анафілактичний шок, атопічний дерматит (атонічний хейліт).</w:t>
      </w:r>
    </w:p>
    <w:p w:rsidR="004A7E3C" w:rsidRPr="00EA5B72" w:rsidRDefault="00EA5B72">
      <w:pPr>
        <w:widowControl w:val="0"/>
        <w:spacing w:after="0" w:line="240" w:lineRule="auto"/>
        <w:ind w:firstLine="600"/>
        <w:jc w:val="both"/>
        <w:rPr>
          <w:lang w:val="uk-UA"/>
        </w:rPr>
      </w:pPr>
      <w:r>
        <w:rPr>
          <w:color w:val="000000"/>
          <w:szCs w:val="24"/>
          <w:u w:val="single"/>
          <w:lang w:val="uk-UA" w:eastAsia="uk-UA" w:bidi="uk-UA"/>
        </w:rPr>
        <w:t>II ТИП</w:t>
      </w:r>
      <w:r>
        <w:rPr>
          <w:color w:val="000000"/>
          <w:szCs w:val="24"/>
          <w:lang w:val="uk-UA" w:eastAsia="uk-UA" w:bidi="uk-UA"/>
        </w:rPr>
        <w:t xml:space="preserve"> - комплемент та антитілозалежна цитотоксичність. Цей тип алергії викликається тільки антитілами, які здатні активувати комплемент; до них відносяться ІgG та ІдМ. Біологічно активні речовини відіграють другорядну роль.</w:t>
      </w:r>
    </w:p>
    <w:p w:rsidR="004A7E3C" w:rsidRPr="00EA5B72" w:rsidRDefault="00EA5B72">
      <w:pPr>
        <w:widowControl w:val="0"/>
        <w:spacing w:after="0" w:line="240" w:lineRule="auto"/>
        <w:ind w:firstLine="600"/>
        <w:jc w:val="both"/>
        <w:rPr>
          <w:lang w:val="uk-UA"/>
        </w:rPr>
      </w:pPr>
      <w:r>
        <w:rPr>
          <w:color w:val="000000"/>
          <w:szCs w:val="24"/>
          <w:u w:val="single"/>
          <w:lang w:val="uk-UA" w:eastAsia="uk-UA" w:bidi="uk-UA"/>
        </w:rPr>
        <w:t>Клінічні прояви:</w:t>
      </w:r>
      <w:r>
        <w:rPr>
          <w:color w:val="000000"/>
          <w:szCs w:val="24"/>
          <w:lang w:val="uk-UA" w:eastAsia="uk-UA" w:bidi="uk-UA"/>
        </w:rPr>
        <w:t xml:space="preserve"> лікарська алергія, можливо, хронічний рецидивуючий афтозний стоматит, системний червоний вовчак, гемолітична анемія, агранулоцитоз, тромбоцитопенія, перніциозна анемія, виразковий коліт та інші.</w:t>
      </w:r>
    </w:p>
    <w:p w:rsidR="004A7E3C" w:rsidRDefault="00EA5B72" w:rsidP="00EA5B72">
      <w:pPr>
        <w:widowControl w:val="0"/>
        <w:numPr>
          <w:ilvl w:val="0"/>
          <w:numId w:val="11"/>
        </w:numPr>
        <w:tabs>
          <w:tab w:val="left" w:pos="942"/>
        </w:tabs>
        <w:spacing w:after="0" w:line="240" w:lineRule="auto"/>
        <w:ind w:left="0" w:firstLine="600"/>
        <w:jc w:val="both"/>
      </w:pPr>
      <w:r>
        <w:rPr>
          <w:color w:val="000000"/>
          <w:szCs w:val="24"/>
          <w:u w:val="single"/>
          <w:lang w:val="uk-UA" w:eastAsia="uk-UA" w:bidi="uk-UA"/>
        </w:rPr>
        <w:t>ТИП</w:t>
      </w:r>
      <w:r>
        <w:rPr>
          <w:color w:val="000000"/>
          <w:szCs w:val="24"/>
          <w:lang w:val="uk-UA" w:eastAsia="uk-UA" w:bidi="uk-UA"/>
        </w:rPr>
        <w:t xml:space="preserve"> - імунокомплексний. Вирішальним для її розвитку є актива</w:t>
      </w:r>
      <w:r>
        <w:rPr>
          <w:color w:val="000000"/>
          <w:szCs w:val="24"/>
          <w:lang w:val="uk-UA" w:eastAsia="uk-UA" w:bidi="uk-UA"/>
        </w:rPr>
        <w:t>ція комплементу. Ці реакції виникають внаслідок утворення циркулюючих імунних комплексів (ЦЕК).</w:t>
      </w:r>
    </w:p>
    <w:p w:rsidR="004A7E3C" w:rsidRPr="00EA5B72" w:rsidRDefault="00EA5B72">
      <w:pPr>
        <w:widowControl w:val="0"/>
        <w:spacing w:after="0" w:line="240" w:lineRule="auto"/>
        <w:ind w:firstLine="600"/>
        <w:jc w:val="both"/>
        <w:rPr>
          <w:lang w:val="ru-RU"/>
        </w:rPr>
      </w:pPr>
      <w:r>
        <w:rPr>
          <w:color w:val="000000"/>
          <w:szCs w:val="24"/>
          <w:u w:val="single"/>
          <w:lang w:val="uk-UA" w:eastAsia="uk-UA" w:bidi="uk-UA"/>
        </w:rPr>
        <w:t>Клінічні прояви:</w:t>
      </w:r>
      <w:r>
        <w:rPr>
          <w:color w:val="000000"/>
          <w:szCs w:val="24"/>
          <w:lang w:val="uk-UA" w:eastAsia="uk-UA" w:bidi="uk-UA"/>
        </w:rPr>
        <w:t xml:space="preserve"> реакція Артюса, багатоформна ексудативна еритема, сироваткова хвороба.</w:t>
      </w:r>
    </w:p>
    <w:p w:rsidR="004A7E3C" w:rsidRPr="00EA5B72" w:rsidRDefault="00EA5B72">
      <w:pPr>
        <w:widowControl w:val="0"/>
        <w:spacing w:after="0" w:line="240" w:lineRule="auto"/>
        <w:ind w:firstLine="600"/>
        <w:jc w:val="both"/>
        <w:rPr>
          <w:lang w:val="ru-RU"/>
        </w:rPr>
      </w:pPr>
      <w:r>
        <w:rPr>
          <w:color w:val="000000"/>
          <w:szCs w:val="24"/>
          <w:lang w:val="uk-UA" w:eastAsia="uk-UA" w:bidi="uk-UA"/>
        </w:rPr>
        <w:t>До другої групи відноситься реакція сповільненого типу (РСТ).</w:t>
      </w:r>
    </w:p>
    <w:p w:rsidR="004A7E3C" w:rsidRPr="00EA5B72" w:rsidRDefault="00EA5B72" w:rsidP="00EA5B72">
      <w:pPr>
        <w:widowControl w:val="0"/>
        <w:numPr>
          <w:ilvl w:val="0"/>
          <w:numId w:val="11"/>
        </w:numPr>
        <w:tabs>
          <w:tab w:val="left" w:pos="946"/>
        </w:tabs>
        <w:spacing w:after="0" w:line="240" w:lineRule="auto"/>
        <w:ind w:left="0" w:firstLine="600"/>
        <w:jc w:val="both"/>
        <w:rPr>
          <w:lang w:val="ru-RU"/>
        </w:rPr>
      </w:pPr>
      <w:r>
        <w:rPr>
          <w:color w:val="000000"/>
          <w:szCs w:val="24"/>
          <w:u w:val="single"/>
          <w:lang w:val="uk-UA" w:eastAsia="uk-UA" w:bidi="uk-UA"/>
        </w:rPr>
        <w:t>ТИП</w:t>
      </w:r>
      <w:r>
        <w:rPr>
          <w:color w:val="000000"/>
          <w:szCs w:val="24"/>
          <w:lang w:val="uk-UA" w:eastAsia="uk-UA" w:bidi="uk-UA"/>
        </w:rPr>
        <w:t xml:space="preserve"> - РСТ </w:t>
      </w:r>
      <w:r>
        <w:rPr>
          <w:color w:val="000000"/>
          <w:szCs w:val="24"/>
          <w:lang w:val="uk-UA" w:eastAsia="uk-UA" w:bidi="uk-UA"/>
        </w:rPr>
        <w:t>- відома як туберкулінова проба. Вирішальне значення грає активація Т- лімфоцитів, сенсибілізованих до визначеного АГ, без участі циркулюючих антитіл, та продукція ними ряду медіаторів.</w:t>
      </w:r>
    </w:p>
    <w:p w:rsidR="004A7E3C" w:rsidRPr="00EA5B72" w:rsidRDefault="00EA5B72">
      <w:pPr>
        <w:widowControl w:val="0"/>
        <w:spacing w:after="0" w:line="240" w:lineRule="auto"/>
        <w:ind w:firstLine="600"/>
        <w:jc w:val="both"/>
        <w:rPr>
          <w:lang w:val="ru-RU"/>
        </w:rPr>
      </w:pPr>
      <w:r>
        <w:rPr>
          <w:color w:val="000000"/>
          <w:szCs w:val="24"/>
          <w:u w:val="single"/>
          <w:lang w:val="uk-UA" w:eastAsia="uk-UA" w:bidi="uk-UA"/>
        </w:rPr>
        <w:t>Клінічні прояви:</w:t>
      </w:r>
      <w:r>
        <w:rPr>
          <w:color w:val="000000"/>
          <w:szCs w:val="24"/>
          <w:lang w:val="uk-UA" w:eastAsia="uk-UA" w:bidi="uk-UA"/>
        </w:rPr>
        <w:t xml:space="preserve"> контактний стоматит (хейліт), інфекційна алергія (міш</w:t>
      </w:r>
      <w:r>
        <w:rPr>
          <w:color w:val="000000"/>
          <w:szCs w:val="24"/>
          <w:lang w:val="uk-UA" w:eastAsia="uk-UA" w:bidi="uk-UA"/>
        </w:rPr>
        <w:t>ані віруси, гриби), трансплант, імунітет.</w:t>
      </w:r>
    </w:p>
    <w:p w:rsidR="004A7E3C" w:rsidRPr="00EA5B72" w:rsidRDefault="00EA5B72">
      <w:pPr>
        <w:widowControl w:val="0"/>
        <w:spacing w:after="0" w:line="240" w:lineRule="auto"/>
        <w:ind w:firstLine="600"/>
        <w:jc w:val="both"/>
        <w:rPr>
          <w:lang w:val="uk-UA"/>
        </w:rPr>
      </w:pPr>
      <w:r>
        <w:rPr>
          <w:color w:val="000000"/>
          <w:szCs w:val="24"/>
          <w:lang w:val="uk-UA" w:eastAsia="uk-UA" w:bidi="uk-UA"/>
        </w:rPr>
        <w:t>До запропонованих чотирьох типів можна додати п'ятий - аутосенсибілізацію, обумовлену антитілами, тому її слід віднести до реакції негайного типу. Для І-ІІІ типів реакцій вирішальне значення має виробка антитіл, то</w:t>
      </w:r>
      <w:r>
        <w:rPr>
          <w:color w:val="000000"/>
          <w:szCs w:val="24"/>
          <w:lang w:val="uk-UA" w:eastAsia="uk-UA" w:bidi="uk-UA"/>
        </w:rPr>
        <w:t>му їх поєднують під назвою алергічна -реакція гуморального типу, в той час як реакція IV типу відноситься до клітинного. Однак у загальній картині захворювання не має можливості чітко відмітити один із типів; як правило, зустрічаються комбіновані, з перева</w:t>
      </w:r>
      <w:r>
        <w:rPr>
          <w:color w:val="000000"/>
          <w:szCs w:val="24"/>
          <w:lang w:val="uk-UA" w:eastAsia="uk-UA" w:bidi="uk-UA"/>
        </w:rPr>
        <w:t>гою тієї чи іншої реакції.</w:t>
      </w:r>
    </w:p>
    <w:p w:rsidR="004A7E3C" w:rsidRDefault="00EA5B72">
      <w:pPr>
        <w:widowControl w:val="0"/>
        <w:spacing w:after="0" w:line="240" w:lineRule="auto"/>
        <w:jc w:val="center"/>
      </w:pPr>
      <w:r>
        <w:rPr>
          <w:b/>
          <w:bCs/>
          <w:color w:val="000000"/>
          <w:szCs w:val="24"/>
          <w:u w:val="single"/>
          <w:lang w:val="uk-UA" w:eastAsia="uk-UA" w:bidi="uk-UA"/>
        </w:rPr>
        <w:t>Кропив'янка</w:t>
      </w:r>
    </w:p>
    <w:p w:rsidR="004A7E3C" w:rsidRDefault="00EA5B72">
      <w:pPr>
        <w:widowControl w:val="0"/>
        <w:spacing w:after="0" w:line="240" w:lineRule="auto"/>
        <w:ind w:firstLine="600"/>
      </w:pPr>
      <w:r>
        <w:rPr>
          <w:color w:val="000000"/>
          <w:szCs w:val="24"/>
          <w:u w:val="single"/>
          <w:lang w:val="uk-UA" w:eastAsia="uk-UA" w:bidi="uk-UA"/>
        </w:rPr>
        <w:t>ЕТІОЛОГІЯ.</w:t>
      </w:r>
    </w:p>
    <w:p w:rsidR="004A7E3C" w:rsidRPr="00EA5B72" w:rsidRDefault="00EA5B72" w:rsidP="00EA5B72">
      <w:pPr>
        <w:widowControl w:val="0"/>
        <w:numPr>
          <w:ilvl w:val="0"/>
          <w:numId w:val="12"/>
        </w:numPr>
        <w:tabs>
          <w:tab w:val="left" w:pos="870"/>
        </w:tabs>
        <w:spacing w:after="0" w:line="240" w:lineRule="auto"/>
        <w:ind w:left="0" w:firstLine="600"/>
        <w:rPr>
          <w:lang w:val="ru-RU"/>
        </w:rPr>
      </w:pPr>
      <w:r>
        <w:rPr>
          <w:color w:val="000000"/>
          <w:szCs w:val="24"/>
          <w:lang w:val="uk-UA" w:eastAsia="uk-UA" w:bidi="uk-UA"/>
        </w:rPr>
        <w:t>Надходження до організму алергенів (харчові, лікарські та ін.).</w:t>
      </w:r>
    </w:p>
    <w:p w:rsidR="004A7E3C" w:rsidRDefault="00EA5B72" w:rsidP="00EA5B72">
      <w:pPr>
        <w:widowControl w:val="0"/>
        <w:numPr>
          <w:ilvl w:val="0"/>
          <w:numId w:val="12"/>
        </w:numPr>
        <w:tabs>
          <w:tab w:val="left" w:pos="894"/>
        </w:tabs>
        <w:spacing w:after="0" w:line="240" w:lineRule="auto"/>
        <w:ind w:left="0" w:firstLine="600"/>
        <w:jc w:val="both"/>
      </w:pPr>
      <w:r>
        <w:rPr>
          <w:color w:val="000000"/>
          <w:szCs w:val="24"/>
          <w:lang w:val="uk-UA" w:eastAsia="uk-UA" w:bidi="uk-UA"/>
        </w:rPr>
        <w:t>Укус комах.</w:t>
      </w:r>
    </w:p>
    <w:p w:rsidR="004A7E3C" w:rsidRPr="00EA5B72" w:rsidRDefault="00EA5B72" w:rsidP="00EA5B72">
      <w:pPr>
        <w:widowControl w:val="0"/>
        <w:numPr>
          <w:ilvl w:val="0"/>
          <w:numId w:val="12"/>
        </w:numPr>
        <w:tabs>
          <w:tab w:val="left" w:pos="889"/>
        </w:tabs>
        <w:spacing w:after="0" w:line="240" w:lineRule="auto"/>
        <w:ind w:left="0" w:firstLine="600"/>
        <w:jc w:val="both"/>
        <w:rPr>
          <w:lang w:val="ru-RU"/>
        </w:rPr>
      </w:pPr>
      <w:r>
        <w:rPr>
          <w:color w:val="000000"/>
          <w:szCs w:val="24"/>
          <w:lang w:val="uk-UA" w:eastAsia="uk-UA" w:bidi="uk-UA"/>
        </w:rPr>
        <w:t>Псевдоалергічний генез (холодовий, механічний, тепловий і холінергічний).</w:t>
      </w:r>
    </w:p>
    <w:p w:rsidR="004A7E3C" w:rsidRPr="00EA5B72" w:rsidRDefault="00EA5B72" w:rsidP="00EA5B72">
      <w:pPr>
        <w:widowControl w:val="0"/>
        <w:numPr>
          <w:ilvl w:val="0"/>
          <w:numId w:val="12"/>
        </w:numPr>
        <w:tabs>
          <w:tab w:val="left" w:pos="865"/>
        </w:tabs>
        <w:spacing w:after="120" w:line="240" w:lineRule="auto"/>
        <w:ind w:left="0" w:firstLine="600"/>
        <w:jc w:val="both"/>
        <w:rPr>
          <w:lang w:val="ru-RU"/>
        </w:rPr>
      </w:pPr>
      <w:r>
        <w:rPr>
          <w:color w:val="000000"/>
          <w:szCs w:val="24"/>
          <w:lang w:val="uk-UA" w:eastAsia="uk-UA" w:bidi="uk-UA"/>
        </w:rPr>
        <w:t xml:space="preserve">Наявність природного чи набутого дефіциту імунітету </w:t>
      </w:r>
      <w:r>
        <w:rPr>
          <w:color w:val="000000"/>
          <w:szCs w:val="24"/>
          <w:lang w:val="uk-UA" w:eastAsia="uk-UA" w:bidi="uk-UA"/>
        </w:rPr>
        <w:t>покривних тканин, зниження секреції ІдА, ІgG3, підвищеної проникності слизової оболонки.</w:t>
      </w:r>
    </w:p>
    <w:p w:rsidR="004A7E3C" w:rsidRPr="00EA5B72" w:rsidRDefault="00EA5B72">
      <w:pPr>
        <w:widowControl w:val="0"/>
        <w:spacing w:after="0" w:line="240" w:lineRule="auto"/>
        <w:ind w:firstLine="580"/>
        <w:jc w:val="both"/>
        <w:rPr>
          <w:lang w:val="ru-RU"/>
        </w:rPr>
      </w:pPr>
      <w:r>
        <w:rPr>
          <w:color w:val="000000"/>
          <w:szCs w:val="24"/>
          <w:u w:val="single"/>
          <w:lang w:val="uk-UA" w:eastAsia="uk-UA" w:bidi="uk-UA"/>
        </w:rPr>
        <w:t>ПАТОГЕНЕЗ.</w:t>
      </w:r>
      <w:r>
        <w:rPr>
          <w:color w:val="000000"/>
          <w:szCs w:val="24"/>
          <w:lang w:val="uk-UA" w:eastAsia="uk-UA" w:bidi="uk-UA"/>
        </w:rPr>
        <w:t xml:space="preserve"> І тип алергічної реакції створення </w:t>
      </w:r>
      <w:r>
        <w:rPr>
          <w:color w:val="000000"/>
          <w:szCs w:val="24"/>
          <w:lang w:val="fr-FR" w:eastAsia="fr-FR" w:bidi="fr-FR"/>
        </w:rPr>
        <w:t xml:space="preserve">IgE </w:t>
      </w:r>
      <w:r>
        <w:rPr>
          <w:color w:val="000000"/>
          <w:szCs w:val="24"/>
          <w:lang w:val="uk-UA" w:eastAsia="uk-UA" w:bidi="uk-UA"/>
        </w:rPr>
        <w:t xml:space="preserve">чи </w:t>
      </w:r>
      <w:r>
        <w:rPr>
          <w:color w:val="000000"/>
          <w:szCs w:val="24"/>
          <w:lang w:val="fr-FR" w:eastAsia="fr-FR" w:bidi="fr-FR"/>
        </w:rPr>
        <w:t xml:space="preserve">IgG4 </w:t>
      </w:r>
      <w:r>
        <w:rPr>
          <w:color w:val="000000"/>
          <w:szCs w:val="24"/>
          <w:lang w:val="uk-UA" w:eastAsia="uk-UA" w:bidi="uk-UA"/>
        </w:rPr>
        <w:t xml:space="preserve">та їх фіксації на клітинах </w:t>
      </w:r>
      <w:r>
        <w:rPr>
          <w:color w:val="000000"/>
          <w:szCs w:val="24"/>
          <w:lang w:val="uk-UA" w:eastAsia="uk-UA" w:bidi="uk-UA"/>
        </w:rPr>
        <w:lastRenderedPageBreak/>
        <w:t>мішенях створюється місцево - всі імунологічні фази створюютьсяться у більшості ви</w:t>
      </w:r>
      <w:r>
        <w:rPr>
          <w:color w:val="000000"/>
          <w:szCs w:val="24"/>
          <w:lang w:val="uk-UA" w:eastAsia="uk-UA" w:bidi="uk-UA"/>
        </w:rPr>
        <w:t>падках в зонах надходження алергенів.</w:t>
      </w:r>
    </w:p>
    <w:p w:rsidR="004A7E3C" w:rsidRPr="00EA5B72" w:rsidRDefault="00EA5B72">
      <w:pPr>
        <w:widowControl w:val="0"/>
        <w:spacing w:after="0" w:line="240" w:lineRule="auto"/>
        <w:ind w:firstLine="580"/>
        <w:jc w:val="both"/>
        <w:rPr>
          <w:lang w:val="ru-RU"/>
        </w:rPr>
      </w:pPr>
      <w:r>
        <w:rPr>
          <w:color w:val="000000"/>
          <w:szCs w:val="24"/>
          <w:u w:val="single"/>
          <w:lang w:val="uk-UA" w:eastAsia="uk-UA" w:bidi="uk-UA"/>
        </w:rPr>
        <w:t>КЛІНІКА.</w:t>
      </w:r>
    </w:p>
    <w:p w:rsidR="004A7E3C" w:rsidRPr="00EA5B72" w:rsidRDefault="00EA5B72">
      <w:pPr>
        <w:widowControl w:val="0"/>
        <w:spacing w:after="0" w:line="240" w:lineRule="auto"/>
        <w:ind w:firstLine="580"/>
        <w:jc w:val="both"/>
        <w:rPr>
          <w:lang w:val="ru-RU"/>
        </w:rPr>
      </w:pPr>
      <w:r>
        <w:rPr>
          <w:color w:val="000000"/>
          <w:szCs w:val="24"/>
          <w:lang w:val="uk-UA" w:eastAsia="uk-UA" w:bidi="uk-UA"/>
        </w:rPr>
        <w:t>На слизовій оболонці порожнини рота: швидке та розповсюджене виникнення пухирів,що сверблять</w:t>
      </w:r>
    </w:p>
    <w:p w:rsidR="004A7E3C" w:rsidRPr="00EA5B72" w:rsidRDefault="00EA5B72">
      <w:pPr>
        <w:widowControl w:val="0"/>
        <w:spacing w:after="0" w:line="240" w:lineRule="auto"/>
        <w:ind w:firstLine="580"/>
        <w:jc w:val="both"/>
        <w:rPr>
          <w:lang w:val="uk-UA"/>
        </w:rPr>
      </w:pPr>
      <w:r>
        <w:rPr>
          <w:color w:val="000000"/>
          <w:szCs w:val="24"/>
          <w:lang w:val="uk-UA" w:eastAsia="uk-UA" w:bidi="uk-UA"/>
        </w:rPr>
        <w:t>Одночасно можливий прояв на шкірі: свербіння, почервоніння шкіри, скарлатино- кореподібні висипання. Свербіння у вух</w:t>
      </w:r>
      <w:r>
        <w:rPr>
          <w:color w:val="000000"/>
          <w:szCs w:val="24"/>
          <w:lang w:val="uk-UA" w:eastAsia="uk-UA" w:bidi="uk-UA"/>
        </w:rPr>
        <w:t xml:space="preserve">ах, горлі, панульозно-бульозний висип. Елементи висипу - блідо-рожевого кольору, різного розміру, не мають певної локалізації, в одних випадках пухирці небагаточислені, розташовані розсіяно, в інших - збільшуючись, в наслідок периферичного росту й злиття, </w:t>
      </w:r>
      <w:r>
        <w:rPr>
          <w:color w:val="000000"/>
          <w:szCs w:val="24"/>
          <w:lang w:val="uk-UA" w:eastAsia="uk-UA" w:bidi="uk-UA"/>
        </w:rPr>
        <w:t>утворюють великі вогнища ураження. Іноді набряк виражений мало, тоді спостерігається висип плям у формі кільця. Набряк може сягати значних розмірів, розповсюджуючись у глиб дерми і підшкірної клітковини, призводячи до утворення великих пухирців - гігантськ</w:t>
      </w:r>
      <w:r>
        <w:rPr>
          <w:color w:val="000000"/>
          <w:szCs w:val="24"/>
          <w:lang w:val="uk-UA" w:eastAsia="uk-UA" w:bidi="uk-UA"/>
        </w:rPr>
        <w:t>а кропив'янка.</w:t>
      </w:r>
    </w:p>
    <w:p w:rsidR="004A7E3C" w:rsidRPr="00EA5B72" w:rsidRDefault="00EA5B72">
      <w:pPr>
        <w:widowControl w:val="0"/>
        <w:spacing w:after="0" w:line="240" w:lineRule="auto"/>
        <w:ind w:firstLine="580"/>
        <w:jc w:val="both"/>
        <w:rPr>
          <w:lang w:val="ru-RU"/>
        </w:rPr>
      </w:pPr>
      <w:r>
        <w:rPr>
          <w:color w:val="000000"/>
          <w:szCs w:val="24"/>
          <w:lang w:val="uk-UA" w:eastAsia="uk-UA" w:bidi="uk-UA"/>
        </w:rPr>
        <w:t xml:space="preserve">Ураження слизових оболонок дихальних шляхів (гортані, бронхів) при кропив'янці проявляється утрудненим диханням і приступоподібним кашлем із виділенням рідкого харкотіння, при швидконаступаючому набряку слизових оболонок створюється загроза </w:t>
      </w:r>
      <w:r>
        <w:rPr>
          <w:color w:val="000000"/>
          <w:szCs w:val="24"/>
          <w:lang w:val="uk-UA" w:eastAsia="uk-UA" w:bidi="uk-UA"/>
        </w:rPr>
        <w:t>асфіксії. Розвиток набряку слизової оболонки шлунку може викликати блювання, навіть з домішкою крові, при ураженні кішківника виникає пронос.</w:t>
      </w:r>
    </w:p>
    <w:p w:rsidR="004A7E3C" w:rsidRPr="00EA5B72" w:rsidRDefault="00EA5B72">
      <w:pPr>
        <w:widowControl w:val="0"/>
        <w:spacing w:after="0" w:line="240" w:lineRule="auto"/>
        <w:ind w:firstLine="580"/>
        <w:jc w:val="both"/>
        <w:rPr>
          <w:lang w:val="uk-UA"/>
        </w:rPr>
      </w:pPr>
      <w:r>
        <w:rPr>
          <w:color w:val="000000"/>
          <w:szCs w:val="24"/>
          <w:lang w:val="uk-UA" w:eastAsia="uk-UA" w:bidi="uk-UA"/>
        </w:rPr>
        <w:t xml:space="preserve">Захворювання звичайно починається раптово і в ряді випадків супроводжується порушенням загального стану: </w:t>
      </w:r>
      <w:r>
        <w:rPr>
          <w:color w:val="000000"/>
          <w:szCs w:val="24"/>
          <w:lang w:val="uk-UA" w:eastAsia="uk-UA" w:bidi="uk-UA"/>
        </w:rPr>
        <w:t>нездужанням, головним болем, ознобом, болем у суглобах, підвищенням температури тіла до 38-39° ("кропивна лихоманка"), еозинофілією. При розповсюдженій кропив'янці іноді відчувається напруга в очних яблуках, можливі сльозотеча, біль у навколовушних залозах</w:t>
      </w:r>
      <w:r>
        <w:rPr>
          <w:color w:val="000000"/>
          <w:szCs w:val="24"/>
          <w:lang w:val="uk-UA" w:eastAsia="uk-UA" w:bidi="uk-UA"/>
        </w:rPr>
        <w:t>.</w:t>
      </w:r>
    </w:p>
    <w:p w:rsidR="004A7E3C" w:rsidRPr="00EA5B72" w:rsidRDefault="00EA5B72">
      <w:pPr>
        <w:widowControl w:val="0"/>
        <w:spacing w:after="0" w:line="240" w:lineRule="auto"/>
        <w:ind w:firstLine="780"/>
        <w:rPr>
          <w:lang w:val="ru-RU"/>
        </w:rPr>
      </w:pPr>
      <w:r>
        <w:rPr>
          <w:b/>
          <w:bCs/>
          <w:color w:val="000000"/>
          <w:szCs w:val="24"/>
          <w:lang w:val="uk-UA" w:eastAsia="uk-UA" w:bidi="uk-UA"/>
        </w:rPr>
        <w:t>Диференціальні діагностичні ознаки анафілактичного шоку, кропив'янки та</w:t>
      </w:r>
    </w:p>
    <w:p w:rsidR="004A7E3C" w:rsidRPr="00EA5B72" w:rsidRDefault="00EA5B72">
      <w:pPr>
        <w:widowControl w:val="0"/>
        <w:tabs>
          <w:tab w:val="left" w:leader="underscore" w:pos="1954"/>
          <w:tab w:val="left" w:pos="6926"/>
          <w:tab w:val="left" w:leader="underscore" w:pos="8472"/>
        </w:tabs>
        <w:spacing w:after="0" w:line="240" w:lineRule="auto"/>
        <w:jc w:val="center"/>
        <w:rPr>
          <w:lang w:val="ru-RU"/>
        </w:rPr>
      </w:pPr>
      <w:r>
        <w:rPr>
          <w:b/>
          <w:bCs/>
          <w:color w:val="000000"/>
          <w:szCs w:val="24"/>
          <w:lang w:val="uk-UA" w:eastAsia="uk-UA" w:bidi="uk-UA"/>
        </w:rPr>
        <w:tab/>
      </w:r>
      <w:r>
        <w:rPr>
          <w:b/>
          <w:bCs/>
          <w:color w:val="000000"/>
          <w:szCs w:val="24"/>
          <w:u w:val="single"/>
          <w:lang w:val="uk-UA" w:eastAsia="uk-UA" w:bidi="uk-UA"/>
        </w:rPr>
        <w:t>набряку Квінке (за А.С. Лопатіним, 1983).</w:t>
      </w:r>
      <w:r>
        <w:rPr>
          <w:b/>
          <w:bCs/>
          <w:color w:val="000000"/>
          <w:szCs w:val="24"/>
          <w:lang w:val="uk-UA" w:eastAsia="uk-UA" w:bidi="uk-UA"/>
        </w:rPr>
        <w:tab/>
      </w:r>
      <w:r>
        <w:rPr>
          <w:b/>
          <w:bCs/>
          <w:color w:val="000000"/>
          <w:szCs w:val="24"/>
          <w:lang w:val="uk-UA" w:eastAsia="uk-UA" w:bidi="uk-UA"/>
        </w:rPr>
        <w:tab/>
      </w:r>
    </w:p>
    <w:tbl>
      <w:tblPr>
        <w:tblOverlap w:val="never"/>
        <w:tblW w:w="0" w:type="auto"/>
        <w:jc w:val="center"/>
        <w:tblLayout w:type="fixed"/>
        <w:tblLook w:val="04A0" w:firstRow="1" w:lastRow="0" w:firstColumn="1" w:lastColumn="0" w:noHBand="0" w:noVBand="1"/>
      </w:tblPr>
      <w:tblGrid>
        <w:gridCol w:w="4469"/>
        <w:gridCol w:w="1075"/>
        <w:gridCol w:w="1392"/>
        <w:gridCol w:w="1565"/>
      </w:tblGrid>
      <w:tr w:rsidR="004A7E3C">
        <w:trPr>
          <w:cantSplit/>
          <w:trHeight w:hRule="exact" w:val="422"/>
          <w:jc w:val="center"/>
        </w:trPr>
        <w:tc>
          <w:tcPr>
            <w:tcW w:w="446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b/>
                <w:bCs/>
                <w:color w:val="000000"/>
                <w:szCs w:val="24"/>
                <w:lang w:val="uk-UA" w:eastAsia="uk-UA" w:bidi="uk-UA"/>
              </w:rPr>
              <w:t>Ознаки</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b/>
                <w:bCs/>
                <w:color w:val="000000"/>
                <w:szCs w:val="24"/>
                <w:lang w:val="uk-UA" w:eastAsia="uk-UA" w:bidi="uk-UA"/>
              </w:rPr>
              <w:t>АШ</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b/>
                <w:bCs/>
                <w:color w:val="000000"/>
                <w:szCs w:val="24"/>
                <w:lang w:val="uk-UA" w:eastAsia="uk-UA" w:bidi="uk-UA"/>
              </w:rPr>
              <w:t>Набряк</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b/>
                <w:bCs/>
                <w:color w:val="000000"/>
                <w:szCs w:val="24"/>
                <w:lang w:val="uk-UA" w:eastAsia="uk-UA" w:bidi="uk-UA"/>
              </w:rPr>
              <w:t>Кропив'янка</w:t>
            </w:r>
          </w:p>
        </w:tc>
      </w:tr>
      <w:tr w:rsidR="004A7E3C">
        <w:trPr>
          <w:cantSplit/>
          <w:trHeight w:hRule="exact" w:val="562"/>
          <w:jc w:val="center"/>
        </w:trPr>
        <w:tc>
          <w:tcPr>
            <w:tcW w:w="4469" w:type="dxa"/>
            <w:tcBorders>
              <w:top w:val="single" w:sz="4" w:space="0" w:color="auto"/>
              <w:left w:val="single" w:sz="4" w:space="0" w:color="auto"/>
            </w:tcBorders>
            <w:shd w:val="clear" w:color="auto" w:fill="auto"/>
            <w:vAlign w:val="bottom"/>
          </w:tcPr>
          <w:p w:rsidR="004A7E3C" w:rsidRPr="00EA5B72" w:rsidRDefault="00EA5B72">
            <w:pPr>
              <w:widowControl w:val="0"/>
              <w:spacing w:after="0" w:line="240" w:lineRule="auto"/>
              <w:rPr>
                <w:lang w:val="ru-RU"/>
              </w:rPr>
            </w:pPr>
            <w:r>
              <w:rPr>
                <w:color w:val="000000"/>
                <w:szCs w:val="24"/>
                <w:lang w:val="uk-UA" w:eastAsia="uk-UA" w:bidi="uk-UA"/>
              </w:rPr>
              <w:t>• алергічні захворювання чи лікарська непереносність в анамнезі</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562"/>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tabs>
                <w:tab w:val="left" w:pos="456"/>
                <w:tab w:val="left" w:pos="1896"/>
                <w:tab w:val="left" w:pos="3264"/>
              </w:tabs>
              <w:spacing w:after="0" w:line="240" w:lineRule="auto"/>
            </w:pPr>
            <w:r>
              <w:rPr>
                <w:color w:val="000000"/>
                <w:szCs w:val="24"/>
                <w:lang w:val="uk-UA" w:eastAsia="uk-UA" w:bidi="uk-UA"/>
              </w:rPr>
              <w:t>•</w:t>
            </w:r>
            <w:r>
              <w:rPr>
                <w:color w:val="000000"/>
                <w:szCs w:val="24"/>
                <w:lang w:val="uk-UA" w:eastAsia="uk-UA" w:bidi="uk-UA"/>
              </w:rPr>
              <w:tab/>
              <w:t>попереднє</w:t>
            </w:r>
            <w:r>
              <w:rPr>
                <w:color w:val="000000"/>
                <w:szCs w:val="24"/>
                <w:lang w:val="uk-UA" w:eastAsia="uk-UA" w:bidi="uk-UA"/>
              </w:rPr>
              <w:tab/>
              <w:t>вживання</w:t>
            </w:r>
            <w:r>
              <w:rPr>
                <w:color w:val="000000"/>
                <w:szCs w:val="24"/>
                <w:lang w:val="uk-UA" w:eastAsia="uk-UA" w:bidi="uk-UA"/>
              </w:rPr>
              <w:tab/>
              <w:t>лікарських</w:t>
            </w:r>
          </w:p>
          <w:p w:rsidR="004A7E3C" w:rsidRDefault="00EA5B72">
            <w:pPr>
              <w:widowControl w:val="0"/>
              <w:spacing w:after="0" w:line="240" w:lineRule="auto"/>
            </w:pPr>
            <w:r>
              <w:rPr>
                <w:color w:val="000000"/>
                <w:szCs w:val="24"/>
                <w:lang w:val="uk-UA" w:eastAsia="uk-UA" w:bidi="uk-UA"/>
              </w:rPr>
              <w:t>препаратів</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висока збудливість хворого</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гіперемія шкіри</w:t>
            </w:r>
          </w:p>
        </w:tc>
        <w:tc>
          <w:tcPr>
            <w:tcW w:w="1075"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блідість шкіри, ціаноз</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свербіння шкіри</w:t>
            </w:r>
          </w:p>
        </w:tc>
        <w:tc>
          <w:tcPr>
            <w:tcW w:w="1075"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порушення шкірної чутливості</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pPr>
            <w:r>
              <w:rPr>
                <w:color w:val="000000"/>
                <w:szCs w:val="24"/>
                <w:lang w:val="uk-UA" w:eastAsia="uk-UA" w:bidi="uk-UA"/>
              </w:rPr>
              <w:t>• падіння АТ</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підвищення АТ</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pPr>
            <w:r>
              <w:rPr>
                <w:color w:val="000000"/>
                <w:szCs w:val="24"/>
                <w:lang w:val="uk-UA" w:eastAsia="uk-UA" w:bidi="uk-UA"/>
              </w:rPr>
              <w:t>• колапс</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тахікардія</w:t>
            </w:r>
          </w:p>
        </w:tc>
        <w:tc>
          <w:tcPr>
            <w:tcW w:w="1075"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брадикардія</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слабе наповнення пульсу</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напружений пульс</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pPr>
            <w:r>
              <w:rPr>
                <w:color w:val="000000"/>
                <w:szCs w:val="24"/>
                <w:lang w:val="uk-UA" w:eastAsia="uk-UA" w:bidi="uk-UA"/>
              </w:rPr>
              <w:t>• тахіпное</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відишка</w:t>
            </w:r>
          </w:p>
        </w:tc>
        <w:tc>
          <w:tcPr>
            <w:tcW w:w="1075"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pPr>
            <w:r>
              <w:rPr>
                <w:color w:val="000000"/>
                <w:szCs w:val="24"/>
                <w:lang w:val="uk-UA" w:eastAsia="uk-UA" w:bidi="uk-UA"/>
              </w:rPr>
              <w:t>• приступ задухи</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хрипи у легенях</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коробковий звук у легенях</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симптоми набряку легень</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lastRenderedPageBreak/>
              <w:t>• порушення свідомості</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98"/>
          <w:jc w:val="center"/>
        </w:trPr>
        <w:tc>
          <w:tcPr>
            <w:tcW w:w="4469" w:type="dxa"/>
            <w:tcBorders>
              <w:top w:val="single" w:sz="4" w:space="0" w:color="auto"/>
              <w:left w:val="single" w:sz="4" w:space="0" w:color="auto"/>
              <w:bottom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гучне дихання</w:t>
            </w:r>
          </w:p>
        </w:tc>
        <w:tc>
          <w:tcPr>
            <w:tcW w:w="1075"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підвищення температури тіла</w:t>
            </w:r>
          </w:p>
        </w:tc>
        <w:tc>
          <w:tcPr>
            <w:tcW w:w="1075"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набряклість окремих частин тіла</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нудота, блювання</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420"/>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pPr>
            <w:r>
              <w:rPr>
                <w:color w:val="000000"/>
                <w:szCs w:val="24"/>
                <w:lang w:val="uk-UA" w:eastAsia="uk-UA" w:bidi="uk-UA"/>
              </w:rPr>
              <w:t>• кашель</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420"/>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лейкоцитоз, підвищення ШОЕ</w:t>
            </w:r>
          </w:p>
        </w:tc>
        <w:tc>
          <w:tcPr>
            <w:tcW w:w="1075"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3"/>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лейкопенія</w:t>
            </w:r>
          </w:p>
        </w:tc>
        <w:tc>
          <w:tcPr>
            <w:tcW w:w="1075"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88"/>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судороги</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420"/>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840"/>
          <w:jc w:val="center"/>
        </w:trPr>
        <w:tc>
          <w:tcPr>
            <w:tcW w:w="4469" w:type="dxa"/>
            <w:tcBorders>
              <w:top w:val="single" w:sz="4" w:space="0" w:color="auto"/>
              <w:left w:val="single" w:sz="4" w:space="0" w:color="auto"/>
            </w:tcBorders>
            <w:shd w:val="clear" w:color="auto" w:fill="auto"/>
            <w:vAlign w:val="bottom"/>
          </w:tcPr>
          <w:p w:rsidR="004A7E3C" w:rsidRDefault="00EA5B72">
            <w:pPr>
              <w:widowControl w:val="0"/>
              <w:tabs>
                <w:tab w:val="left" w:pos="379"/>
                <w:tab w:val="left" w:pos="1824"/>
                <w:tab w:val="left" w:pos="3197"/>
              </w:tabs>
              <w:spacing w:after="0" w:line="240" w:lineRule="auto"/>
            </w:pPr>
            <w:r>
              <w:rPr>
                <w:color w:val="000000"/>
                <w:szCs w:val="24"/>
                <w:lang w:val="uk-UA" w:eastAsia="uk-UA" w:bidi="uk-UA"/>
              </w:rPr>
              <w:t>•</w:t>
            </w:r>
            <w:r>
              <w:rPr>
                <w:color w:val="000000"/>
                <w:szCs w:val="24"/>
                <w:lang w:val="uk-UA" w:eastAsia="uk-UA" w:bidi="uk-UA"/>
              </w:rPr>
              <w:tab/>
              <w:t>порушення</w:t>
            </w:r>
            <w:r>
              <w:rPr>
                <w:color w:val="000000"/>
                <w:szCs w:val="24"/>
                <w:lang w:val="uk-UA" w:eastAsia="uk-UA" w:bidi="uk-UA"/>
              </w:rPr>
              <w:tab/>
              <w:t>рефлексів,</w:t>
            </w:r>
            <w:r>
              <w:rPr>
                <w:color w:val="000000"/>
                <w:szCs w:val="24"/>
                <w:lang w:val="uk-UA" w:eastAsia="uk-UA" w:bidi="uk-UA"/>
              </w:rPr>
              <w:tab/>
            </w:r>
            <w:r>
              <w:rPr>
                <w:color w:val="000000"/>
                <w:szCs w:val="24"/>
                <w:lang w:val="uk-UA" w:eastAsia="uk-UA" w:bidi="uk-UA"/>
              </w:rPr>
              <w:t>патологічні</w:t>
            </w:r>
          </w:p>
          <w:p w:rsidR="004A7E3C" w:rsidRDefault="00EA5B72">
            <w:pPr>
              <w:widowControl w:val="0"/>
              <w:spacing w:after="0" w:line="240" w:lineRule="auto"/>
            </w:pPr>
            <w:r>
              <w:rPr>
                <w:color w:val="000000"/>
                <w:szCs w:val="24"/>
                <w:lang w:val="uk-UA" w:eastAsia="uk-UA" w:bidi="uk-UA"/>
              </w:rPr>
              <w:t>рефлекси, менінгіальні симптоми</w:t>
            </w:r>
          </w:p>
        </w:tc>
        <w:tc>
          <w:tcPr>
            <w:tcW w:w="107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39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r w:rsidR="004A7E3C">
        <w:trPr>
          <w:cantSplit/>
          <w:trHeight w:hRule="exact" w:val="293"/>
          <w:jc w:val="center"/>
        </w:trPr>
        <w:tc>
          <w:tcPr>
            <w:tcW w:w="4469" w:type="dxa"/>
            <w:tcBorders>
              <w:top w:val="single" w:sz="4" w:space="0" w:color="auto"/>
              <w:left w:val="single" w:sz="4" w:space="0" w:color="auto"/>
              <w:bottom w:val="single" w:sz="4" w:space="0" w:color="auto"/>
            </w:tcBorders>
            <w:shd w:val="clear" w:color="auto" w:fill="auto"/>
            <w:vAlign w:val="bottom"/>
          </w:tcPr>
          <w:p w:rsidR="004A7E3C" w:rsidRDefault="00EA5B72">
            <w:pPr>
              <w:widowControl w:val="0"/>
              <w:spacing w:after="0" w:line="240" w:lineRule="auto"/>
            </w:pPr>
            <w:r>
              <w:rPr>
                <w:color w:val="000000"/>
                <w:szCs w:val="24"/>
                <w:lang w:val="uk-UA" w:eastAsia="uk-UA" w:bidi="uk-UA"/>
              </w:rPr>
              <w:t>• розладнання функцій тазових органів</w:t>
            </w:r>
          </w:p>
        </w:tc>
        <w:tc>
          <w:tcPr>
            <w:tcW w:w="1075"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ind w:firstLine="420"/>
            </w:pPr>
            <w:r>
              <w:rPr>
                <w:color w:val="000000"/>
                <w:szCs w:val="24"/>
                <w:lang w:val="uk-UA" w:eastAsia="uk-UA" w:bidi="uk-UA"/>
              </w:rPr>
              <w:t>+!</w:t>
            </w:r>
          </w:p>
        </w:tc>
        <w:tc>
          <w:tcPr>
            <w:tcW w:w="1392"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4A7E3C" w:rsidRDefault="00EA5B72">
            <w:pPr>
              <w:widowControl w:val="0"/>
              <w:spacing w:after="0" w:line="240" w:lineRule="auto"/>
              <w:jc w:val="center"/>
            </w:pPr>
            <w:r>
              <w:rPr>
                <w:color w:val="000000"/>
                <w:szCs w:val="24"/>
                <w:lang w:val="uk-UA" w:eastAsia="uk-UA" w:bidi="uk-UA"/>
              </w:rPr>
              <w:t>-</w:t>
            </w:r>
          </w:p>
        </w:tc>
      </w:tr>
    </w:tbl>
    <w:p w:rsidR="004A7E3C" w:rsidRDefault="004A7E3C">
      <w:pPr>
        <w:widowControl w:val="0"/>
        <w:spacing w:after="259" w:line="1" w:lineRule="exact"/>
      </w:pPr>
    </w:p>
    <w:p w:rsidR="004A7E3C" w:rsidRDefault="00EA5B72">
      <w:pPr>
        <w:widowControl w:val="0"/>
        <w:spacing w:after="0" w:line="240" w:lineRule="auto"/>
        <w:ind w:firstLine="580"/>
        <w:jc w:val="both"/>
      </w:pPr>
      <w:r>
        <w:rPr>
          <w:color w:val="000000"/>
          <w:szCs w:val="24"/>
          <w:u w:val="single"/>
          <w:lang w:val="uk-UA" w:eastAsia="uk-UA" w:bidi="uk-UA"/>
        </w:rPr>
        <w:t>ПРИНЦИПИ ЛІКУВАННЯ:</w:t>
      </w:r>
    </w:p>
    <w:p w:rsidR="004A7E3C" w:rsidRDefault="00EA5B72" w:rsidP="00EA5B72">
      <w:pPr>
        <w:widowControl w:val="0"/>
        <w:numPr>
          <w:ilvl w:val="0"/>
          <w:numId w:val="13"/>
        </w:numPr>
        <w:tabs>
          <w:tab w:val="left" w:pos="904"/>
        </w:tabs>
        <w:spacing w:after="0" w:line="240" w:lineRule="auto"/>
        <w:ind w:left="0" w:firstLine="580"/>
        <w:jc w:val="both"/>
      </w:pPr>
      <w:r>
        <w:rPr>
          <w:color w:val="000000"/>
          <w:szCs w:val="24"/>
          <w:lang w:val="uk-UA" w:eastAsia="uk-UA" w:bidi="uk-UA"/>
        </w:rPr>
        <w:t>Припинення введення алергену,</w:t>
      </w:r>
    </w:p>
    <w:p w:rsidR="004A7E3C" w:rsidRDefault="00EA5B72" w:rsidP="00EA5B72">
      <w:pPr>
        <w:widowControl w:val="0"/>
        <w:numPr>
          <w:ilvl w:val="0"/>
          <w:numId w:val="13"/>
        </w:numPr>
        <w:tabs>
          <w:tab w:val="left" w:pos="923"/>
        </w:tabs>
        <w:spacing w:after="0" w:line="240" w:lineRule="auto"/>
        <w:ind w:left="0" w:firstLine="580"/>
        <w:jc w:val="both"/>
      </w:pPr>
      <w:r>
        <w:rPr>
          <w:color w:val="000000"/>
          <w:szCs w:val="24"/>
          <w:lang w:val="uk-UA" w:eastAsia="uk-UA" w:bidi="uk-UA"/>
        </w:rPr>
        <w:t>Призначення антигістамінних препаратів:</w:t>
      </w:r>
    </w:p>
    <w:p w:rsidR="004A7E3C" w:rsidRDefault="00EA5B72">
      <w:pPr>
        <w:widowControl w:val="0"/>
        <w:spacing w:after="0" w:line="240" w:lineRule="auto"/>
        <w:ind w:firstLine="580"/>
        <w:jc w:val="both"/>
      </w:pPr>
      <w:r>
        <w:rPr>
          <w:color w:val="000000"/>
          <w:szCs w:val="24"/>
          <w:lang w:val="uk-UA" w:eastAsia="uk-UA" w:bidi="uk-UA"/>
        </w:rPr>
        <w:t xml:space="preserve">І покоління: - </w:t>
      </w:r>
      <w:r>
        <w:rPr>
          <w:color w:val="000000"/>
          <w:szCs w:val="24"/>
          <w:u w:val="single"/>
          <w:lang w:val="uk-UA" w:eastAsia="uk-UA" w:bidi="uk-UA"/>
        </w:rPr>
        <w:t>димедрол (діфенгідрамін)</w:t>
      </w:r>
      <w:r>
        <w:rPr>
          <w:color w:val="000000"/>
          <w:szCs w:val="24"/>
          <w:lang w:val="uk-UA" w:eastAsia="uk-UA" w:bidi="uk-UA"/>
        </w:rPr>
        <w:t xml:space="preserve">. діти від 1 до 5 років - </w:t>
      </w:r>
      <w:r>
        <w:rPr>
          <w:color w:val="000000"/>
          <w:szCs w:val="24"/>
          <w:lang w:val="uk-UA" w:eastAsia="uk-UA" w:bidi="uk-UA"/>
        </w:rPr>
        <w:t>0,005-0,015 г (2,5-5 мл сиропу), 6-10 років - 0,015-0,03 г (5-10 мл сиропу) кожні 4 години;</w:t>
      </w:r>
    </w:p>
    <w:p w:rsidR="004A7E3C" w:rsidRPr="00EA5B72" w:rsidRDefault="00EA5B72" w:rsidP="00EA5B72">
      <w:pPr>
        <w:widowControl w:val="0"/>
        <w:numPr>
          <w:ilvl w:val="0"/>
          <w:numId w:val="14"/>
        </w:numPr>
        <w:tabs>
          <w:tab w:val="left" w:pos="827"/>
        </w:tabs>
        <w:spacing w:after="0" w:line="240" w:lineRule="auto"/>
        <w:ind w:left="0" w:firstLine="580"/>
        <w:jc w:val="both"/>
        <w:rPr>
          <w:lang w:val="ru-RU"/>
        </w:rPr>
      </w:pPr>
      <w:r>
        <w:rPr>
          <w:color w:val="000000"/>
          <w:szCs w:val="24"/>
          <w:u w:val="single"/>
          <w:lang w:val="uk-UA" w:eastAsia="uk-UA" w:bidi="uk-UA"/>
        </w:rPr>
        <w:t>діазолін</w:t>
      </w:r>
      <w:r>
        <w:rPr>
          <w:color w:val="000000"/>
          <w:szCs w:val="24"/>
          <w:lang w:val="uk-UA" w:eastAsia="uk-UA" w:bidi="uk-UA"/>
        </w:rPr>
        <w:t>: 0,02-0,05 г 1-2 рази на добу;</w:t>
      </w:r>
    </w:p>
    <w:p w:rsidR="004A7E3C" w:rsidRPr="00EA5B72" w:rsidRDefault="00EA5B72" w:rsidP="00EA5B72">
      <w:pPr>
        <w:widowControl w:val="0"/>
        <w:numPr>
          <w:ilvl w:val="0"/>
          <w:numId w:val="14"/>
        </w:numPr>
        <w:tabs>
          <w:tab w:val="left" w:pos="813"/>
        </w:tabs>
        <w:spacing w:after="0" w:line="240" w:lineRule="auto"/>
        <w:ind w:left="0" w:firstLine="580"/>
        <w:jc w:val="both"/>
        <w:rPr>
          <w:lang w:val="ru-RU"/>
        </w:rPr>
      </w:pPr>
      <w:r>
        <w:rPr>
          <w:color w:val="000000"/>
          <w:szCs w:val="24"/>
          <w:u w:val="single"/>
          <w:lang w:val="uk-UA" w:eastAsia="uk-UA" w:bidi="uk-UA"/>
        </w:rPr>
        <w:t>супрастін</w:t>
      </w:r>
      <w:r>
        <w:rPr>
          <w:color w:val="000000"/>
          <w:szCs w:val="24"/>
          <w:lang w:val="uk-UA" w:eastAsia="uk-UA" w:bidi="uk-UA"/>
        </w:rPr>
        <w:t xml:space="preserve">: дітям від 1 до 6 років -1/3 табл. 2-3 рази на добу; діти від 6 до 14 років - 1/2 табл. 2-3 рази на добу; в/м чи </w:t>
      </w:r>
      <w:r>
        <w:rPr>
          <w:color w:val="000000"/>
          <w:szCs w:val="24"/>
          <w:lang w:val="uk-UA" w:eastAsia="uk-UA" w:bidi="uk-UA"/>
        </w:rPr>
        <w:t>в/в уведення по 0,3-1 мл 2% розчину в залежності від віку;</w:t>
      </w:r>
    </w:p>
    <w:p w:rsidR="004A7E3C" w:rsidRPr="00EA5B72" w:rsidRDefault="00EA5B72">
      <w:pPr>
        <w:widowControl w:val="0"/>
        <w:spacing w:after="0" w:line="240" w:lineRule="auto"/>
        <w:ind w:firstLine="580"/>
        <w:jc w:val="both"/>
        <w:rPr>
          <w:lang w:val="ru-RU"/>
        </w:rPr>
      </w:pPr>
      <w:r>
        <w:rPr>
          <w:color w:val="000000"/>
          <w:szCs w:val="24"/>
          <w:lang w:val="uk-UA" w:eastAsia="uk-UA" w:bidi="uk-UA"/>
        </w:rPr>
        <w:t xml:space="preserve">П покоління: - </w:t>
      </w:r>
      <w:r>
        <w:rPr>
          <w:color w:val="000000"/>
          <w:szCs w:val="24"/>
          <w:u w:val="single"/>
          <w:lang w:val="uk-UA" w:eastAsia="uk-UA" w:bidi="uk-UA"/>
        </w:rPr>
        <w:t>кларитин (лоратадин)</w:t>
      </w:r>
      <w:r>
        <w:rPr>
          <w:color w:val="000000"/>
          <w:szCs w:val="24"/>
          <w:lang w:val="uk-UA" w:eastAsia="uk-UA" w:bidi="uk-UA"/>
        </w:rPr>
        <w:t>: діти від 2 до 12 років при ваги тіла менш ніж 30 кг - 0,005 г 1 раз на добу (1 чайна ложка сиропу); діти старші за 12 років та вагою більше 30 кг - 0,01 г на до</w:t>
      </w:r>
      <w:r>
        <w:rPr>
          <w:color w:val="000000"/>
          <w:szCs w:val="24"/>
          <w:lang w:val="uk-UA" w:eastAsia="uk-UA" w:bidi="uk-UA"/>
        </w:rPr>
        <w:t>бу;</w:t>
      </w:r>
    </w:p>
    <w:p w:rsidR="004A7E3C" w:rsidRPr="00EA5B72" w:rsidRDefault="00EA5B72" w:rsidP="00EA5B72">
      <w:pPr>
        <w:widowControl w:val="0"/>
        <w:numPr>
          <w:ilvl w:val="0"/>
          <w:numId w:val="14"/>
        </w:numPr>
        <w:tabs>
          <w:tab w:val="left" w:pos="813"/>
        </w:tabs>
        <w:spacing w:after="0" w:line="240" w:lineRule="auto"/>
        <w:ind w:left="0" w:firstLine="580"/>
        <w:jc w:val="both"/>
        <w:rPr>
          <w:lang w:val="ru-RU"/>
        </w:rPr>
      </w:pPr>
      <w:r>
        <w:rPr>
          <w:color w:val="000000"/>
          <w:szCs w:val="24"/>
          <w:u w:val="single"/>
          <w:lang w:val="uk-UA" w:eastAsia="uk-UA" w:bidi="uk-UA"/>
        </w:rPr>
        <w:t>терфенадин:</w:t>
      </w:r>
      <w:r>
        <w:rPr>
          <w:color w:val="000000"/>
          <w:szCs w:val="24"/>
          <w:lang w:val="uk-UA" w:eastAsia="uk-UA" w:bidi="uk-UA"/>
        </w:rPr>
        <w:t xml:space="preserve"> діти від 6 до 12 років - по 30 мг 2 рази на добу; діти старші 12 років - по 60 мг 2 рази на добу чи 120 мг І раз зранку; добова доза дитини -2 мг/кг.</w:t>
      </w:r>
    </w:p>
    <w:p w:rsidR="004A7E3C" w:rsidRPr="00EA5B72" w:rsidRDefault="00EA5B72" w:rsidP="00EA5B72">
      <w:pPr>
        <w:widowControl w:val="0"/>
        <w:numPr>
          <w:ilvl w:val="0"/>
          <w:numId w:val="13"/>
        </w:numPr>
        <w:tabs>
          <w:tab w:val="left" w:pos="905"/>
        </w:tabs>
        <w:spacing w:after="0" w:line="240" w:lineRule="auto"/>
        <w:ind w:left="0" w:firstLine="580"/>
        <w:jc w:val="both"/>
        <w:rPr>
          <w:lang w:val="ru-RU"/>
        </w:rPr>
      </w:pPr>
      <w:r>
        <w:rPr>
          <w:color w:val="000000"/>
          <w:szCs w:val="24"/>
          <w:lang w:val="uk-UA" w:eastAsia="uk-UA" w:bidi="uk-UA"/>
        </w:rPr>
        <w:t>В особливо гострих ситуаціях - адреналін (підшкірна ін'єкція 0,3-0,5 мл 1 % розчину адрена</w:t>
      </w:r>
      <w:r>
        <w:rPr>
          <w:color w:val="000000"/>
          <w:szCs w:val="24"/>
          <w:lang w:val="uk-UA" w:eastAsia="uk-UA" w:bidi="uk-UA"/>
        </w:rPr>
        <w:t>ліну).</w:t>
      </w:r>
    </w:p>
    <w:p w:rsidR="004A7E3C" w:rsidRPr="00EA5B72" w:rsidRDefault="00EA5B72" w:rsidP="00EA5B72">
      <w:pPr>
        <w:widowControl w:val="0"/>
        <w:numPr>
          <w:ilvl w:val="0"/>
          <w:numId w:val="13"/>
        </w:numPr>
        <w:tabs>
          <w:tab w:val="left" w:pos="900"/>
        </w:tabs>
        <w:spacing w:after="0" w:line="240" w:lineRule="auto"/>
        <w:ind w:left="0" w:firstLine="580"/>
        <w:jc w:val="both"/>
        <w:rPr>
          <w:lang w:val="ru-RU"/>
        </w:rPr>
      </w:pPr>
      <w:r>
        <w:rPr>
          <w:color w:val="000000"/>
          <w:szCs w:val="24"/>
          <w:lang w:val="uk-UA" w:eastAsia="uk-UA" w:bidi="uk-UA"/>
        </w:rPr>
        <w:t>Призначення, при необхідності (набряк гортані), кортикостероїдних препаратів - внутрішньовенне введення преднізолону з розрахунку 1-2 мл на 1 кг ваги дитина повільно, струменево в 10-20 % розчині глюкози.</w:t>
      </w:r>
    </w:p>
    <w:p w:rsidR="004A7E3C" w:rsidRPr="00EA5B72" w:rsidRDefault="00EA5B72" w:rsidP="00EA5B72">
      <w:pPr>
        <w:widowControl w:val="0"/>
        <w:numPr>
          <w:ilvl w:val="0"/>
          <w:numId w:val="13"/>
        </w:numPr>
        <w:tabs>
          <w:tab w:val="left" w:pos="900"/>
        </w:tabs>
        <w:spacing w:after="0" w:line="240" w:lineRule="auto"/>
        <w:ind w:left="0" w:firstLine="580"/>
        <w:jc w:val="both"/>
        <w:rPr>
          <w:lang w:val="ru-RU"/>
        </w:rPr>
      </w:pPr>
      <w:r>
        <w:rPr>
          <w:color w:val="000000"/>
          <w:szCs w:val="24"/>
          <w:lang w:val="uk-UA" w:eastAsia="uk-UA" w:bidi="uk-UA"/>
        </w:rPr>
        <w:t>Після купіювання гострих проявів - призначен</w:t>
      </w:r>
      <w:r>
        <w:rPr>
          <w:color w:val="000000"/>
          <w:szCs w:val="24"/>
          <w:lang w:val="uk-UA" w:eastAsia="uk-UA" w:bidi="uk-UA"/>
        </w:rPr>
        <w:t>ня специфічної (елімінація алергену) чи неспецифічної десенсибілізації (гістоглобулін, гістамш, серотерапія).</w:t>
      </w:r>
    </w:p>
    <w:p w:rsidR="004A7E3C" w:rsidRPr="00EA5B72" w:rsidRDefault="00EA5B72" w:rsidP="00EA5B72">
      <w:pPr>
        <w:widowControl w:val="0"/>
        <w:numPr>
          <w:ilvl w:val="0"/>
          <w:numId w:val="13"/>
        </w:numPr>
        <w:tabs>
          <w:tab w:val="left" w:pos="909"/>
        </w:tabs>
        <w:spacing w:after="0" w:line="240" w:lineRule="auto"/>
        <w:ind w:left="0" w:firstLine="580"/>
        <w:jc w:val="both"/>
        <w:rPr>
          <w:lang w:val="ru-RU"/>
        </w:rPr>
      </w:pPr>
      <w:r>
        <w:rPr>
          <w:color w:val="000000"/>
          <w:szCs w:val="24"/>
          <w:lang w:val="uk-UA" w:eastAsia="uk-UA" w:bidi="uk-UA"/>
        </w:rPr>
        <w:t>На декілька днів призначають молочно-рослінну дієту, виключаючи з раціону харчування подразнюючі речовини, обмежують вживання повареної солі, мучн</w:t>
      </w:r>
      <w:r>
        <w:rPr>
          <w:color w:val="000000"/>
          <w:szCs w:val="24"/>
          <w:lang w:val="uk-UA" w:eastAsia="uk-UA" w:bidi="uk-UA"/>
        </w:rPr>
        <w:t>і і солодкі страви,</w:t>
      </w:r>
    </w:p>
    <w:p w:rsidR="004A7E3C" w:rsidRPr="00EA5B72" w:rsidRDefault="00EA5B72" w:rsidP="00EA5B72">
      <w:pPr>
        <w:widowControl w:val="0"/>
        <w:numPr>
          <w:ilvl w:val="0"/>
          <w:numId w:val="13"/>
        </w:numPr>
        <w:tabs>
          <w:tab w:val="left" w:pos="905"/>
        </w:tabs>
        <w:spacing w:after="0" w:line="240" w:lineRule="auto"/>
        <w:ind w:left="0" w:firstLine="580"/>
        <w:jc w:val="both"/>
        <w:rPr>
          <w:lang w:val="ru-RU"/>
        </w:rPr>
      </w:pPr>
      <w:r>
        <w:rPr>
          <w:color w:val="000000"/>
          <w:szCs w:val="24"/>
          <w:lang w:val="uk-UA" w:eastAsia="uk-UA" w:bidi="uk-UA"/>
        </w:rPr>
        <w:t xml:space="preserve">Зовнішньо застосовують засоби, які зменшують свербіж: 0,5-1 % спиртовий розчин ментолу, саліцилової кислоти, індиферентні пудри, бовтанка (у тому числі з додаванням карболової кислоти). Також можна застосувати столовий оцет, чистий або </w:t>
      </w:r>
      <w:r>
        <w:rPr>
          <w:color w:val="000000"/>
          <w:szCs w:val="24"/>
          <w:lang w:val="uk-UA" w:eastAsia="uk-UA" w:bidi="uk-UA"/>
        </w:rPr>
        <w:t>розведений 70 % спирт, одеколон.</w:t>
      </w:r>
    </w:p>
    <w:p w:rsidR="004A7E3C" w:rsidRPr="00EA5B72" w:rsidRDefault="00EA5B72">
      <w:pPr>
        <w:widowControl w:val="0"/>
        <w:spacing w:after="0" w:line="240" w:lineRule="auto"/>
        <w:jc w:val="center"/>
        <w:rPr>
          <w:lang w:val="ru-RU"/>
        </w:rPr>
      </w:pPr>
      <w:r>
        <w:rPr>
          <w:b/>
          <w:bCs/>
          <w:color w:val="000000"/>
          <w:szCs w:val="24"/>
          <w:u w:val="single"/>
          <w:lang w:val="uk-UA" w:eastAsia="uk-UA" w:bidi="uk-UA"/>
        </w:rPr>
        <w:t>Набряк Квінке.</w:t>
      </w:r>
    </w:p>
    <w:p w:rsidR="004A7E3C" w:rsidRPr="00EA5B72" w:rsidRDefault="00EA5B72">
      <w:pPr>
        <w:widowControl w:val="0"/>
        <w:spacing w:after="0" w:line="240" w:lineRule="auto"/>
        <w:ind w:firstLine="580"/>
        <w:jc w:val="both"/>
        <w:rPr>
          <w:lang w:val="ru-RU"/>
        </w:rPr>
      </w:pPr>
      <w:r>
        <w:rPr>
          <w:color w:val="000000"/>
          <w:szCs w:val="24"/>
          <w:u w:val="single"/>
          <w:lang w:val="uk-UA" w:eastAsia="uk-UA" w:bidi="uk-UA"/>
        </w:rPr>
        <w:t>ЕТІОЛОГІЯ</w:t>
      </w:r>
      <w:r>
        <w:rPr>
          <w:color w:val="000000"/>
          <w:szCs w:val="24"/>
          <w:lang w:val="uk-UA" w:eastAsia="uk-UA" w:bidi="uk-UA"/>
        </w:rPr>
        <w:t xml:space="preserve"> (одна з форм кропив'янки)</w:t>
      </w:r>
    </w:p>
    <w:p w:rsidR="004A7E3C" w:rsidRPr="00EA5B72" w:rsidRDefault="00EA5B72" w:rsidP="00EA5B72">
      <w:pPr>
        <w:widowControl w:val="0"/>
        <w:numPr>
          <w:ilvl w:val="0"/>
          <w:numId w:val="15"/>
        </w:numPr>
        <w:tabs>
          <w:tab w:val="left" w:pos="894"/>
        </w:tabs>
        <w:spacing w:after="0" w:line="240" w:lineRule="auto"/>
        <w:ind w:left="0" w:firstLine="580"/>
        <w:jc w:val="both"/>
        <w:rPr>
          <w:lang w:val="ru-RU"/>
        </w:rPr>
      </w:pPr>
      <w:r>
        <w:rPr>
          <w:color w:val="000000"/>
          <w:szCs w:val="24"/>
          <w:lang w:val="uk-UA" w:eastAsia="uk-UA" w:bidi="uk-UA"/>
        </w:rPr>
        <w:t>Алергічна природа. Походження подібне до кропив'янки.</w:t>
      </w:r>
    </w:p>
    <w:p w:rsidR="004A7E3C" w:rsidRPr="00EA5B72" w:rsidRDefault="00EA5B72" w:rsidP="00EA5B72">
      <w:pPr>
        <w:widowControl w:val="0"/>
        <w:numPr>
          <w:ilvl w:val="0"/>
          <w:numId w:val="15"/>
        </w:numPr>
        <w:tabs>
          <w:tab w:val="left" w:pos="918"/>
        </w:tabs>
        <w:spacing w:after="0" w:line="240" w:lineRule="auto"/>
        <w:ind w:left="0" w:firstLine="580"/>
        <w:jc w:val="both"/>
        <w:rPr>
          <w:lang w:val="ru-RU"/>
        </w:rPr>
      </w:pPr>
      <w:r>
        <w:rPr>
          <w:color w:val="000000"/>
          <w:szCs w:val="24"/>
          <w:lang w:val="uk-UA" w:eastAsia="uk-UA" w:bidi="uk-UA"/>
        </w:rPr>
        <w:t>Виникає у місцях із розвинутою підшкірною та підслизовою основою.</w:t>
      </w:r>
    </w:p>
    <w:p w:rsidR="004A7E3C" w:rsidRPr="00EA5B72" w:rsidRDefault="00EA5B72">
      <w:pPr>
        <w:widowControl w:val="0"/>
        <w:spacing w:after="0" w:line="240" w:lineRule="auto"/>
        <w:ind w:firstLine="580"/>
        <w:jc w:val="both"/>
        <w:rPr>
          <w:lang w:val="ru-RU"/>
        </w:rPr>
      </w:pPr>
      <w:r>
        <w:rPr>
          <w:color w:val="000000"/>
          <w:szCs w:val="24"/>
          <w:u w:val="single"/>
          <w:lang w:val="uk-UA" w:eastAsia="uk-UA" w:bidi="uk-UA"/>
        </w:rPr>
        <w:t>ПАТОГЕНЕЗ</w:t>
      </w:r>
      <w:r>
        <w:rPr>
          <w:color w:val="000000"/>
          <w:szCs w:val="24"/>
          <w:lang w:val="uk-UA" w:eastAsia="uk-UA" w:bidi="uk-UA"/>
        </w:rPr>
        <w:t xml:space="preserve"> І тип алергічної реакції: створення ІдЕ чи ІgG4 та їх фіксація на клітинах мішенях чиниться місцево -&gt; всі імунологічні фази чиняться у більшості випадків у зонах надходження алергенів.</w:t>
      </w:r>
    </w:p>
    <w:p w:rsidR="004A7E3C" w:rsidRDefault="00EA5B72">
      <w:pPr>
        <w:widowControl w:val="0"/>
        <w:spacing w:after="0" w:line="240" w:lineRule="auto"/>
        <w:ind w:firstLine="580"/>
        <w:jc w:val="both"/>
      </w:pPr>
      <w:r>
        <w:rPr>
          <w:color w:val="000000"/>
          <w:szCs w:val="24"/>
          <w:u w:val="single"/>
          <w:lang w:val="uk-UA" w:eastAsia="uk-UA" w:bidi="uk-UA"/>
        </w:rPr>
        <w:t>КЛІНІКА</w:t>
      </w:r>
    </w:p>
    <w:p w:rsidR="004A7E3C" w:rsidRPr="00EA5B72" w:rsidRDefault="00EA5B72" w:rsidP="00EA5B72">
      <w:pPr>
        <w:widowControl w:val="0"/>
        <w:numPr>
          <w:ilvl w:val="0"/>
          <w:numId w:val="16"/>
        </w:numPr>
        <w:tabs>
          <w:tab w:val="left" w:pos="894"/>
        </w:tabs>
        <w:spacing w:after="0" w:line="240" w:lineRule="auto"/>
        <w:ind w:left="0" w:firstLine="580"/>
        <w:jc w:val="both"/>
        <w:rPr>
          <w:lang w:val="ru-RU"/>
        </w:rPr>
      </w:pPr>
      <w:r>
        <w:rPr>
          <w:color w:val="000000"/>
          <w:szCs w:val="24"/>
          <w:lang w:val="uk-UA" w:eastAsia="uk-UA" w:bidi="uk-UA"/>
        </w:rPr>
        <w:t>Набряку, як правило, передує період поколювання.</w:t>
      </w:r>
    </w:p>
    <w:p w:rsidR="004A7E3C" w:rsidRPr="00EA5B72" w:rsidRDefault="00EA5B72" w:rsidP="00EA5B72">
      <w:pPr>
        <w:widowControl w:val="0"/>
        <w:numPr>
          <w:ilvl w:val="0"/>
          <w:numId w:val="16"/>
        </w:numPr>
        <w:tabs>
          <w:tab w:val="left" w:pos="918"/>
        </w:tabs>
        <w:spacing w:after="0" w:line="240" w:lineRule="auto"/>
        <w:ind w:left="0" w:firstLine="580"/>
        <w:jc w:val="both"/>
        <w:rPr>
          <w:lang w:val="ru-RU"/>
        </w:rPr>
      </w:pPr>
      <w:r>
        <w:rPr>
          <w:color w:val="000000"/>
          <w:szCs w:val="24"/>
          <w:lang w:val="uk-UA" w:eastAsia="uk-UA" w:bidi="uk-UA"/>
        </w:rPr>
        <w:lastRenderedPageBreak/>
        <w:t>Набряк шкіри</w:t>
      </w:r>
      <w:r>
        <w:rPr>
          <w:color w:val="000000"/>
          <w:szCs w:val="24"/>
          <w:lang w:val="uk-UA" w:eastAsia="uk-UA" w:bidi="uk-UA"/>
        </w:rPr>
        <w:t xml:space="preserve"> і підшкірної клітковини, слизової й підслизової від 2-Ю см і більше.</w:t>
      </w:r>
    </w:p>
    <w:p w:rsidR="004A7E3C" w:rsidRPr="00EA5B72" w:rsidRDefault="00EA5B72" w:rsidP="00EA5B72">
      <w:pPr>
        <w:widowControl w:val="0"/>
        <w:numPr>
          <w:ilvl w:val="0"/>
          <w:numId w:val="16"/>
        </w:numPr>
        <w:tabs>
          <w:tab w:val="left" w:pos="900"/>
        </w:tabs>
        <w:spacing w:after="0" w:line="240" w:lineRule="auto"/>
        <w:ind w:left="0" w:firstLine="580"/>
        <w:jc w:val="both"/>
        <w:rPr>
          <w:lang w:val="ru-RU"/>
        </w:rPr>
      </w:pPr>
      <w:r>
        <w:rPr>
          <w:color w:val="000000"/>
          <w:szCs w:val="24"/>
          <w:lang w:val="uk-UA" w:eastAsia="uk-UA" w:bidi="uk-UA"/>
        </w:rPr>
        <w:t>Набряк чітко виділяється над оточуючими тканинами/при натискуванні на нього не залишається вдавлення.</w:t>
      </w:r>
    </w:p>
    <w:p w:rsidR="004A7E3C" w:rsidRPr="00EA5B72" w:rsidRDefault="00EA5B72" w:rsidP="00EA5B72">
      <w:pPr>
        <w:widowControl w:val="0"/>
        <w:numPr>
          <w:ilvl w:val="0"/>
          <w:numId w:val="16"/>
        </w:numPr>
        <w:tabs>
          <w:tab w:val="left" w:pos="943"/>
        </w:tabs>
        <w:spacing w:after="0" w:line="240" w:lineRule="auto"/>
        <w:ind w:left="0" w:firstLine="580"/>
        <w:jc w:val="both"/>
        <w:rPr>
          <w:lang w:val="ru-RU"/>
        </w:rPr>
      </w:pPr>
      <w:r>
        <w:rPr>
          <w:color w:val="000000"/>
          <w:szCs w:val="24"/>
          <w:lang w:val="uk-UA" w:eastAsia="uk-UA" w:bidi="uk-UA"/>
        </w:rPr>
        <w:t>Колір ділянки блідий, іноді трохи червоніший.</w:t>
      </w:r>
    </w:p>
    <w:p w:rsidR="004A7E3C" w:rsidRDefault="00EA5B72" w:rsidP="00EA5B72">
      <w:pPr>
        <w:widowControl w:val="0"/>
        <w:numPr>
          <w:ilvl w:val="0"/>
          <w:numId w:val="16"/>
        </w:numPr>
        <w:tabs>
          <w:tab w:val="left" w:pos="934"/>
        </w:tabs>
        <w:spacing w:after="0" w:line="240" w:lineRule="auto"/>
        <w:ind w:left="0" w:firstLine="580"/>
        <w:jc w:val="both"/>
      </w:pPr>
      <w:r>
        <w:rPr>
          <w:color w:val="000000"/>
          <w:szCs w:val="24"/>
          <w:lang w:val="uk-UA" w:eastAsia="uk-UA" w:bidi="uk-UA"/>
        </w:rPr>
        <w:t>Відсутні болі та свербіння.</w:t>
      </w:r>
    </w:p>
    <w:p w:rsidR="004A7E3C" w:rsidRPr="00EA5B72" w:rsidRDefault="00EA5B72" w:rsidP="00EA5B72">
      <w:pPr>
        <w:widowControl w:val="0"/>
        <w:numPr>
          <w:ilvl w:val="0"/>
          <w:numId w:val="16"/>
        </w:numPr>
        <w:tabs>
          <w:tab w:val="left" w:pos="934"/>
        </w:tabs>
        <w:spacing w:after="0" w:line="240" w:lineRule="auto"/>
        <w:ind w:left="0" w:firstLine="580"/>
        <w:jc w:val="both"/>
        <w:rPr>
          <w:lang w:val="ru-RU"/>
        </w:rPr>
      </w:pPr>
      <w:r>
        <w:rPr>
          <w:color w:val="000000"/>
          <w:szCs w:val="24"/>
          <w:lang w:val="uk-UA" w:eastAsia="uk-UA" w:bidi="uk-UA"/>
        </w:rPr>
        <w:t xml:space="preserve">Може бути </w:t>
      </w:r>
      <w:r>
        <w:rPr>
          <w:color w:val="000000"/>
          <w:szCs w:val="24"/>
          <w:lang w:val="uk-UA" w:eastAsia="uk-UA" w:bidi="uk-UA"/>
        </w:rPr>
        <w:t>одно- і двобічним.</w:t>
      </w:r>
    </w:p>
    <w:p w:rsidR="004A7E3C" w:rsidRPr="00EA5B72" w:rsidRDefault="00EA5B72" w:rsidP="00EA5B72">
      <w:pPr>
        <w:widowControl w:val="0"/>
        <w:numPr>
          <w:ilvl w:val="0"/>
          <w:numId w:val="16"/>
        </w:numPr>
        <w:tabs>
          <w:tab w:val="left" w:pos="925"/>
        </w:tabs>
        <w:spacing w:after="0" w:line="240" w:lineRule="auto"/>
        <w:ind w:left="0" w:firstLine="580"/>
        <w:jc w:val="both"/>
        <w:rPr>
          <w:lang w:val="ru-RU"/>
        </w:rPr>
      </w:pPr>
      <w:r>
        <w:rPr>
          <w:color w:val="000000"/>
          <w:szCs w:val="24"/>
          <w:lang w:val="uk-UA" w:eastAsia="uk-UA" w:bidi="uk-UA"/>
        </w:rPr>
        <w:t>Локалізація: губа, повіки, щоки, глотка, гортань, язичок, м'яке піднебіння, слизова оболонка шлунку, язик.</w:t>
      </w:r>
    </w:p>
    <w:p w:rsidR="004A7E3C" w:rsidRDefault="00EA5B72" w:rsidP="00EA5B72">
      <w:pPr>
        <w:widowControl w:val="0"/>
        <w:numPr>
          <w:ilvl w:val="0"/>
          <w:numId w:val="16"/>
        </w:numPr>
        <w:tabs>
          <w:tab w:val="left" w:pos="929"/>
        </w:tabs>
        <w:spacing w:after="0" w:line="240" w:lineRule="auto"/>
        <w:ind w:left="0" w:firstLine="580"/>
        <w:jc w:val="both"/>
      </w:pPr>
      <w:r>
        <w:rPr>
          <w:color w:val="000000"/>
          <w:szCs w:val="24"/>
          <w:lang w:val="uk-UA" w:eastAsia="uk-UA" w:bidi="uk-UA"/>
        </w:rPr>
        <w:t>Має фіксований характер.</w:t>
      </w:r>
    </w:p>
    <w:p w:rsidR="004A7E3C" w:rsidRDefault="00EA5B72" w:rsidP="00EA5B72">
      <w:pPr>
        <w:widowControl w:val="0"/>
        <w:numPr>
          <w:ilvl w:val="0"/>
          <w:numId w:val="16"/>
        </w:numPr>
        <w:tabs>
          <w:tab w:val="left" w:pos="906"/>
        </w:tabs>
        <w:spacing w:after="0" w:line="240" w:lineRule="auto"/>
        <w:ind w:left="0" w:firstLine="580"/>
        <w:jc w:val="both"/>
      </w:pPr>
      <w:r>
        <w:rPr>
          <w:color w:val="000000"/>
          <w:szCs w:val="24"/>
          <w:lang w:val="uk-UA" w:eastAsia="uk-UA" w:bidi="uk-UA"/>
        </w:rPr>
        <w:t>Можливий розвиток асфіксії при локалізації набряку у гортані та на язиці. 10.Набряклість здебільшого само</w:t>
      </w:r>
      <w:r>
        <w:rPr>
          <w:color w:val="000000"/>
          <w:szCs w:val="24"/>
          <w:lang w:val="uk-UA" w:eastAsia="uk-UA" w:bidi="uk-UA"/>
        </w:rPr>
        <w:t>стійно зникає.</w:t>
      </w:r>
    </w:p>
    <w:p w:rsidR="004A7E3C" w:rsidRPr="00EA5B72" w:rsidRDefault="00EA5B72">
      <w:pPr>
        <w:widowControl w:val="0"/>
        <w:spacing w:after="0" w:line="240" w:lineRule="auto"/>
        <w:ind w:firstLine="580"/>
        <w:jc w:val="both"/>
        <w:rPr>
          <w:lang w:val="ru-RU"/>
        </w:rPr>
      </w:pPr>
      <w:r>
        <w:rPr>
          <w:color w:val="000000"/>
          <w:szCs w:val="24"/>
          <w:lang w:val="uk-UA" w:eastAsia="uk-UA" w:bidi="uk-UA"/>
        </w:rPr>
        <w:t>11.При поширені набряку на головний мозок та мозкові оболонки - поява неврологічних порушень.</w:t>
      </w:r>
    </w:p>
    <w:p w:rsidR="004A7E3C" w:rsidRDefault="00EA5B72">
      <w:pPr>
        <w:widowControl w:val="0"/>
        <w:spacing w:after="0" w:line="240" w:lineRule="auto"/>
        <w:ind w:firstLine="580"/>
        <w:jc w:val="both"/>
      </w:pPr>
      <w:r>
        <w:rPr>
          <w:color w:val="000000"/>
          <w:szCs w:val="24"/>
          <w:u w:val="single"/>
          <w:lang w:val="uk-UA" w:eastAsia="uk-UA" w:bidi="uk-UA"/>
        </w:rPr>
        <w:t>ДИФЕРЕНЦІЙНА ДІАГНОСТИКА</w:t>
      </w:r>
    </w:p>
    <w:p w:rsidR="004A7E3C" w:rsidRDefault="00EA5B72" w:rsidP="00EA5B72">
      <w:pPr>
        <w:widowControl w:val="0"/>
        <w:numPr>
          <w:ilvl w:val="0"/>
          <w:numId w:val="17"/>
        </w:numPr>
        <w:tabs>
          <w:tab w:val="left" w:pos="838"/>
        </w:tabs>
        <w:spacing w:after="0" w:line="240" w:lineRule="auto"/>
        <w:ind w:left="0" w:firstLine="580"/>
        <w:jc w:val="both"/>
      </w:pPr>
      <w:r>
        <w:rPr>
          <w:color w:val="000000"/>
          <w:szCs w:val="24"/>
          <w:lang w:val="uk-UA" w:eastAsia="uk-UA" w:bidi="uk-UA"/>
        </w:rPr>
        <w:t>синдром Мелькерсона-Розенталя,</w:t>
      </w:r>
    </w:p>
    <w:p w:rsidR="004A7E3C" w:rsidRDefault="00EA5B72" w:rsidP="00EA5B72">
      <w:pPr>
        <w:widowControl w:val="0"/>
        <w:numPr>
          <w:ilvl w:val="0"/>
          <w:numId w:val="17"/>
        </w:numPr>
        <w:tabs>
          <w:tab w:val="left" w:pos="838"/>
        </w:tabs>
        <w:spacing w:after="0" w:line="240" w:lineRule="auto"/>
        <w:ind w:left="0" w:firstLine="580"/>
        <w:jc w:val="both"/>
      </w:pPr>
      <w:r>
        <w:rPr>
          <w:color w:val="000000"/>
          <w:szCs w:val="24"/>
          <w:lang w:val="uk-UA" w:eastAsia="uk-UA" w:bidi="uk-UA"/>
        </w:rPr>
        <w:t>рожисте запалення,</w:t>
      </w:r>
    </w:p>
    <w:p w:rsidR="004A7E3C" w:rsidRPr="00EA5B72" w:rsidRDefault="00EA5B72" w:rsidP="00EA5B72">
      <w:pPr>
        <w:widowControl w:val="0"/>
        <w:numPr>
          <w:ilvl w:val="0"/>
          <w:numId w:val="17"/>
        </w:numPr>
        <w:tabs>
          <w:tab w:val="left" w:pos="838"/>
        </w:tabs>
        <w:spacing w:after="0" w:line="240" w:lineRule="auto"/>
        <w:ind w:left="0" w:firstLine="580"/>
        <w:rPr>
          <w:lang w:val="ru-RU"/>
        </w:rPr>
      </w:pPr>
      <w:r>
        <w:rPr>
          <w:color w:val="000000"/>
          <w:szCs w:val="24"/>
          <w:lang w:val="uk-UA" w:eastAsia="uk-UA" w:bidi="uk-UA"/>
        </w:rPr>
        <w:t>лімфостаз та колатеральний набряк при періоститі,</w:t>
      </w:r>
    </w:p>
    <w:p w:rsidR="004A7E3C" w:rsidRDefault="00EA5B72" w:rsidP="00EA5B72">
      <w:pPr>
        <w:widowControl w:val="0"/>
        <w:numPr>
          <w:ilvl w:val="0"/>
          <w:numId w:val="17"/>
        </w:numPr>
        <w:tabs>
          <w:tab w:val="left" w:pos="838"/>
        </w:tabs>
        <w:spacing w:after="0" w:line="240" w:lineRule="auto"/>
        <w:ind w:left="0" w:firstLine="580"/>
        <w:jc w:val="both"/>
      </w:pPr>
      <w:r>
        <w:rPr>
          <w:color w:val="000000"/>
          <w:szCs w:val="24"/>
          <w:lang w:val="uk-UA" w:eastAsia="uk-UA" w:bidi="uk-UA"/>
        </w:rPr>
        <w:t>макроглосія.</w:t>
      </w:r>
    </w:p>
    <w:p w:rsidR="004A7E3C" w:rsidRDefault="00EA5B72">
      <w:pPr>
        <w:widowControl w:val="0"/>
        <w:spacing w:after="0" w:line="240" w:lineRule="auto"/>
        <w:ind w:firstLine="580"/>
        <w:jc w:val="both"/>
      </w:pPr>
      <w:r>
        <w:rPr>
          <w:color w:val="000000"/>
          <w:szCs w:val="24"/>
          <w:u w:val="single"/>
          <w:lang w:val="uk-UA" w:eastAsia="uk-UA" w:bidi="uk-UA"/>
        </w:rPr>
        <w:t xml:space="preserve">ПРИНЦИПИ </w:t>
      </w:r>
      <w:r>
        <w:rPr>
          <w:color w:val="000000"/>
          <w:szCs w:val="24"/>
          <w:u w:val="single"/>
          <w:lang w:val="uk-UA" w:eastAsia="uk-UA" w:bidi="uk-UA"/>
        </w:rPr>
        <w:t>ЛІКУВАННЯ</w:t>
      </w:r>
    </w:p>
    <w:p w:rsidR="004A7E3C" w:rsidRDefault="00EA5B72" w:rsidP="00EA5B72">
      <w:pPr>
        <w:widowControl w:val="0"/>
        <w:numPr>
          <w:ilvl w:val="0"/>
          <w:numId w:val="18"/>
        </w:numPr>
        <w:tabs>
          <w:tab w:val="left" w:pos="919"/>
        </w:tabs>
        <w:spacing w:after="0" w:line="240" w:lineRule="auto"/>
        <w:ind w:left="0" w:firstLine="580"/>
        <w:jc w:val="both"/>
      </w:pPr>
      <w:r>
        <w:rPr>
          <w:color w:val="000000"/>
          <w:szCs w:val="24"/>
          <w:lang w:val="uk-UA" w:eastAsia="uk-UA" w:bidi="uk-UA"/>
        </w:rPr>
        <w:t>Виявити та виключити алергени.</w:t>
      </w:r>
    </w:p>
    <w:p w:rsidR="004A7E3C" w:rsidRDefault="00EA5B72" w:rsidP="00EA5B72">
      <w:pPr>
        <w:widowControl w:val="0"/>
        <w:numPr>
          <w:ilvl w:val="0"/>
          <w:numId w:val="18"/>
        </w:numPr>
        <w:tabs>
          <w:tab w:val="left" w:pos="938"/>
        </w:tabs>
        <w:spacing w:after="0" w:line="240" w:lineRule="auto"/>
        <w:ind w:left="0" w:firstLine="580"/>
        <w:jc w:val="both"/>
      </w:pPr>
      <w:r>
        <w:rPr>
          <w:color w:val="000000"/>
          <w:szCs w:val="24"/>
          <w:lang w:val="uk-UA" w:eastAsia="uk-UA" w:bidi="uk-UA"/>
        </w:rPr>
        <w:t>Антигістамінш засоби.</w:t>
      </w:r>
    </w:p>
    <w:p w:rsidR="004A7E3C" w:rsidRPr="00EA5B72" w:rsidRDefault="00EA5B72" w:rsidP="00EA5B72">
      <w:pPr>
        <w:widowControl w:val="0"/>
        <w:numPr>
          <w:ilvl w:val="0"/>
          <w:numId w:val="18"/>
        </w:numPr>
        <w:tabs>
          <w:tab w:val="left" w:pos="930"/>
        </w:tabs>
        <w:spacing w:after="0" w:line="240" w:lineRule="auto"/>
        <w:ind w:left="0" w:firstLine="580"/>
        <w:jc w:val="both"/>
        <w:rPr>
          <w:lang w:val="ru-RU"/>
        </w:rPr>
      </w:pPr>
      <w:r>
        <w:rPr>
          <w:color w:val="000000"/>
          <w:szCs w:val="24"/>
          <w:lang w:val="uk-UA" w:eastAsia="uk-UA" w:bidi="uk-UA"/>
        </w:rPr>
        <w:t>При набряку гортані - уведення кортикостероїдних препаратів, при необхідності - трахеотомія.</w:t>
      </w:r>
    </w:p>
    <w:p w:rsidR="004A7E3C" w:rsidRDefault="00EA5B72" w:rsidP="00EA5B72">
      <w:pPr>
        <w:widowControl w:val="0"/>
        <w:numPr>
          <w:ilvl w:val="0"/>
          <w:numId w:val="19"/>
        </w:numPr>
        <w:tabs>
          <w:tab w:val="left" w:pos="934"/>
        </w:tabs>
        <w:spacing w:after="0" w:line="240" w:lineRule="auto"/>
        <w:ind w:left="0" w:firstLine="580"/>
        <w:jc w:val="both"/>
      </w:pPr>
      <w:r>
        <w:rPr>
          <w:color w:val="000000"/>
          <w:szCs w:val="24"/>
          <w:lang w:val="uk-UA" w:eastAsia="uk-UA" w:bidi="uk-UA"/>
        </w:rPr>
        <w:t>Бронхолітичні засоби (за ситуацією).</w:t>
      </w:r>
    </w:p>
    <w:p w:rsidR="004A7E3C" w:rsidRPr="00EA5B72" w:rsidRDefault="00EA5B72" w:rsidP="00EA5B72">
      <w:pPr>
        <w:widowControl w:val="0"/>
        <w:numPr>
          <w:ilvl w:val="0"/>
          <w:numId w:val="19"/>
        </w:numPr>
        <w:tabs>
          <w:tab w:val="left" w:pos="934"/>
        </w:tabs>
        <w:spacing w:after="0" w:line="240" w:lineRule="auto"/>
        <w:ind w:left="0" w:firstLine="580"/>
        <w:jc w:val="both"/>
        <w:rPr>
          <w:lang w:val="ru-RU"/>
        </w:rPr>
      </w:pPr>
      <w:r>
        <w:rPr>
          <w:color w:val="000000"/>
          <w:szCs w:val="24"/>
          <w:lang w:val="uk-UA" w:eastAsia="uk-UA" w:bidi="uk-UA"/>
        </w:rPr>
        <w:t>Засоби для покращення серцевої функції (за ситуацією).</w:t>
      </w:r>
    </w:p>
    <w:p w:rsidR="004A7E3C" w:rsidRPr="00EA5B72" w:rsidRDefault="00EA5B72" w:rsidP="00EA5B72">
      <w:pPr>
        <w:widowControl w:val="0"/>
        <w:numPr>
          <w:ilvl w:val="0"/>
          <w:numId w:val="19"/>
        </w:numPr>
        <w:tabs>
          <w:tab w:val="left" w:pos="925"/>
        </w:tabs>
        <w:spacing w:after="0" w:line="240" w:lineRule="auto"/>
        <w:ind w:left="0" w:firstLine="580"/>
        <w:jc w:val="both"/>
        <w:rPr>
          <w:lang w:val="ru-RU"/>
        </w:rPr>
      </w:pPr>
      <w:r>
        <w:rPr>
          <w:color w:val="000000"/>
          <w:szCs w:val="24"/>
          <w:lang w:val="uk-UA" w:eastAsia="uk-UA" w:bidi="uk-UA"/>
        </w:rPr>
        <w:t xml:space="preserve">При </w:t>
      </w:r>
      <w:r>
        <w:rPr>
          <w:color w:val="000000"/>
          <w:szCs w:val="24"/>
          <w:lang w:val="uk-UA" w:eastAsia="uk-UA" w:bidi="uk-UA"/>
        </w:rPr>
        <w:t>зниженні артеріального тиску - підкожне уведення 0,1-0,5 мл 0,1% розчину адреналіну.</w:t>
      </w:r>
    </w:p>
    <w:p w:rsidR="004A7E3C" w:rsidRPr="00EA5B72" w:rsidRDefault="00EA5B72">
      <w:pPr>
        <w:widowControl w:val="0"/>
        <w:spacing w:after="0" w:line="240" w:lineRule="auto"/>
        <w:ind w:firstLine="580"/>
        <w:jc w:val="both"/>
        <w:rPr>
          <w:lang w:val="ru-RU"/>
        </w:rPr>
      </w:pPr>
      <w:r>
        <w:rPr>
          <w:color w:val="000000"/>
          <w:szCs w:val="24"/>
          <w:lang w:val="uk-UA" w:eastAsia="uk-UA" w:bidi="uk-UA"/>
        </w:rPr>
        <w:t>Слід відрізняти набряк Квінке від спадкового ангіоневротичного набряку, який виникає внаслідок генетичного дефекту системи комплементу та не належить до алергічних захворю</w:t>
      </w:r>
      <w:r>
        <w:rPr>
          <w:color w:val="000000"/>
          <w:szCs w:val="24"/>
          <w:lang w:val="uk-UA" w:eastAsia="uk-UA" w:bidi="uk-UA"/>
        </w:rPr>
        <w:t>вань.</w:t>
      </w:r>
    </w:p>
    <w:p w:rsidR="004A7E3C" w:rsidRDefault="00EA5B72">
      <w:pPr>
        <w:widowControl w:val="0"/>
        <w:spacing w:after="0" w:line="240" w:lineRule="auto"/>
        <w:jc w:val="center"/>
      </w:pPr>
      <w:r>
        <w:rPr>
          <w:b/>
          <w:bCs/>
          <w:color w:val="000000"/>
          <w:szCs w:val="24"/>
          <w:u w:val="single"/>
          <w:lang w:val="uk-UA" w:eastAsia="uk-UA" w:bidi="uk-UA"/>
        </w:rPr>
        <w:t>КОНТАКТНИЙ АЛЕРГІЧНИЙ СТОМАТИТ</w:t>
      </w:r>
    </w:p>
    <w:p w:rsidR="004A7E3C" w:rsidRDefault="00EA5B72">
      <w:pPr>
        <w:widowControl w:val="0"/>
        <w:spacing w:after="0" w:line="240" w:lineRule="auto"/>
        <w:ind w:firstLine="580"/>
        <w:jc w:val="both"/>
      </w:pPr>
      <w:r>
        <w:rPr>
          <w:color w:val="000000"/>
          <w:szCs w:val="24"/>
          <w:u w:val="single"/>
          <w:lang w:val="uk-UA" w:eastAsia="uk-UA" w:bidi="uk-UA"/>
        </w:rPr>
        <w:t>ЕТІОЛОГІЯ</w:t>
      </w:r>
    </w:p>
    <w:p w:rsidR="004A7E3C" w:rsidRDefault="00EA5B72" w:rsidP="00EA5B72">
      <w:pPr>
        <w:widowControl w:val="0"/>
        <w:numPr>
          <w:ilvl w:val="0"/>
          <w:numId w:val="20"/>
        </w:numPr>
        <w:tabs>
          <w:tab w:val="left" w:pos="829"/>
        </w:tabs>
        <w:spacing w:after="0" w:line="240" w:lineRule="auto"/>
        <w:ind w:left="0" w:firstLine="580"/>
        <w:jc w:val="both"/>
      </w:pPr>
      <w:r>
        <w:rPr>
          <w:color w:val="000000"/>
          <w:szCs w:val="24"/>
          <w:lang w:val="uk-UA" w:eastAsia="uk-UA" w:bidi="uk-UA"/>
        </w:rPr>
        <w:t>Використання протезів чи ортодонтичних апаратів (токсична дія пластмас чи продуктів життєдіяльності мікроорганізмів під базисом протезу);</w:t>
      </w:r>
    </w:p>
    <w:p w:rsidR="004A7E3C" w:rsidRPr="00EA5B72" w:rsidRDefault="00EA5B72" w:rsidP="00EA5B72">
      <w:pPr>
        <w:widowControl w:val="0"/>
        <w:numPr>
          <w:ilvl w:val="0"/>
          <w:numId w:val="20"/>
        </w:numPr>
        <w:tabs>
          <w:tab w:val="left" w:pos="1356"/>
        </w:tabs>
        <w:spacing w:after="0" w:line="240" w:lineRule="auto"/>
        <w:ind w:left="0" w:firstLine="580"/>
        <w:jc w:val="both"/>
        <w:rPr>
          <w:lang w:val="ru-RU"/>
        </w:rPr>
      </w:pPr>
      <w:r>
        <w:rPr>
          <w:color w:val="000000"/>
          <w:szCs w:val="24"/>
          <w:lang w:val="uk-UA" w:eastAsia="uk-UA" w:bidi="uk-UA"/>
        </w:rPr>
        <w:t>Контакт слизової губ, рота з хімічно-неорганічними сполуками;</w:t>
      </w:r>
    </w:p>
    <w:p w:rsidR="004A7E3C" w:rsidRPr="00EA5B72" w:rsidRDefault="00EA5B72" w:rsidP="00EA5B72">
      <w:pPr>
        <w:widowControl w:val="0"/>
        <w:numPr>
          <w:ilvl w:val="0"/>
          <w:numId w:val="20"/>
        </w:numPr>
        <w:tabs>
          <w:tab w:val="left" w:pos="1356"/>
        </w:tabs>
        <w:spacing w:after="0" w:line="240" w:lineRule="auto"/>
        <w:ind w:left="0" w:firstLine="580"/>
        <w:jc w:val="both"/>
        <w:rPr>
          <w:lang w:val="ru-RU"/>
        </w:rPr>
      </w:pPr>
      <w:r>
        <w:rPr>
          <w:color w:val="000000"/>
          <w:szCs w:val="24"/>
          <w:lang w:val="uk-UA" w:eastAsia="uk-UA" w:bidi="uk-UA"/>
        </w:rPr>
        <w:t xml:space="preserve">Основні </w:t>
      </w:r>
      <w:r>
        <w:rPr>
          <w:color w:val="000000"/>
          <w:szCs w:val="24"/>
          <w:lang w:val="uk-UA" w:eastAsia="uk-UA" w:bidi="uk-UA"/>
        </w:rPr>
        <w:t>речовини миючих засобів та мазей.</w:t>
      </w:r>
    </w:p>
    <w:p w:rsidR="004A7E3C" w:rsidRPr="00EA5B72" w:rsidRDefault="00EA5B72">
      <w:pPr>
        <w:widowControl w:val="0"/>
        <w:spacing w:after="0" w:line="240" w:lineRule="auto"/>
        <w:ind w:firstLine="580"/>
        <w:jc w:val="both"/>
        <w:rPr>
          <w:lang w:val="ru-RU"/>
        </w:rPr>
      </w:pPr>
      <w:r>
        <w:rPr>
          <w:color w:val="000000"/>
          <w:szCs w:val="24"/>
          <w:u w:val="single"/>
          <w:lang w:val="uk-UA" w:eastAsia="uk-UA" w:bidi="uk-UA"/>
        </w:rPr>
        <w:t>ПАТОГЕНЕЗ</w:t>
      </w:r>
    </w:p>
    <w:p w:rsidR="004A7E3C" w:rsidRPr="00EA5B72" w:rsidRDefault="00EA5B72">
      <w:pPr>
        <w:widowControl w:val="0"/>
        <w:spacing w:after="0" w:line="240" w:lineRule="auto"/>
        <w:ind w:firstLine="580"/>
        <w:jc w:val="both"/>
        <w:rPr>
          <w:lang w:val="ru-RU"/>
        </w:rPr>
      </w:pPr>
      <w:r>
        <w:rPr>
          <w:color w:val="000000"/>
          <w:szCs w:val="24"/>
          <w:lang w:val="uk-UA" w:eastAsia="uk-UA" w:bidi="uk-UA"/>
        </w:rPr>
        <w:t>IV тип алергічної реакції</w:t>
      </w:r>
    </w:p>
    <w:p w:rsidR="004A7E3C" w:rsidRPr="00EA5B72" w:rsidRDefault="00EA5B72">
      <w:pPr>
        <w:widowControl w:val="0"/>
        <w:spacing w:after="0" w:line="240" w:lineRule="auto"/>
        <w:ind w:firstLine="580"/>
        <w:jc w:val="both"/>
        <w:rPr>
          <w:lang w:val="ru-RU"/>
        </w:rPr>
      </w:pPr>
      <w:r>
        <w:rPr>
          <w:color w:val="000000"/>
          <w:szCs w:val="24"/>
          <w:u w:val="single"/>
          <w:lang w:val="uk-UA" w:eastAsia="uk-UA" w:bidi="uk-UA"/>
        </w:rPr>
        <w:t>КЛІНІКА</w:t>
      </w:r>
    </w:p>
    <w:p w:rsidR="004A7E3C" w:rsidRPr="00EA5B72" w:rsidRDefault="00EA5B72" w:rsidP="00EA5B72">
      <w:pPr>
        <w:widowControl w:val="0"/>
        <w:numPr>
          <w:ilvl w:val="0"/>
          <w:numId w:val="21"/>
        </w:numPr>
        <w:tabs>
          <w:tab w:val="left" w:pos="829"/>
        </w:tabs>
        <w:spacing w:after="0" w:line="240" w:lineRule="auto"/>
        <w:ind w:left="0" w:firstLine="580"/>
        <w:jc w:val="both"/>
        <w:rPr>
          <w:lang w:val="ru-RU"/>
        </w:rPr>
      </w:pPr>
      <w:r>
        <w:rPr>
          <w:color w:val="000000"/>
          <w:szCs w:val="24"/>
          <w:lang w:val="uk-UA" w:eastAsia="uk-UA" w:bidi="uk-UA"/>
        </w:rPr>
        <w:t>Скарги хворого: набряк, болі, паління, сухість у роті, сухість губ, порушення смакової чутливості;</w:t>
      </w:r>
    </w:p>
    <w:p w:rsidR="004A7E3C" w:rsidRPr="00EA5B72" w:rsidRDefault="00EA5B72" w:rsidP="00EA5B72">
      <w:pPr>
        <w:widowControl w:val="0"/>
        <w:numPr>
          <w:ilvl w:val="0"/>
          <w:numId w:val="21"/>
        </w:numPr>
        <w:tabs>
          <w:tab w:val="left" w:pos="1356"/>
        </w:tabs>
        <w:spacing w:after="0" w:line="240" w:lineRule="auto"/>
        <w:ind w:left="0" w:firstLine="580"/>
        <w:rPr>
          <w:lang w:val="ru-RU"/>
        </w:rPr>
      </w:pPr>
      <w:r>
        <w:rPr>
          <w:color w:val="000000"/>
          <w:szCs w:val="24"/>
          <w:lang w:val="uk-UA" w:eastAsia="uk-UA" w:bidi="uk-UA"/>
        </w:rPr>
        <w:t xml:space="preserve">Прояви стоматиту, глоситу, хейліту, гінгівіту (енантема, пухирці, ерозії, </w:t>
      </w:r>
      <w:r>
        <w:rPr>
          <w:color w:val="000000"/>
          <w:szCs w:val="24"/>
          <w:lang w:val="uk-UA" w:eastAsia="uk-UA" w:bidi="uk-UA"/>
        </w:rPr>
        <w:t>виразки).</w:t>
      </w:r>
    </w:p>
    <w:p w:rsidR="004A7E3C" w:rsidRDefault="00EA5B72">
      <w:pPr>
        <w:widowControl w:val="0"/>
        <w:spacing w:after="0" w:line="240" w:lineRule="auto"/>
        <w:ind w:firstLine="580"/>
        <w:jc w:val="both"/>
      </w:pPr>
      <w:r>
        <w:rPr>
          <w:color w:val="000000"/>
          <w:szCs w:val="24"/>
          <w:u w:val="single"/>
          <w:lang w:val="uk-UA" w:eastAsia="uk-UA" w:bidi="uk-UA"/>
        </w:rPr>
        <w:t>ПРИНЦИПИ ЛІКУВАННЯ</w:t>
      </w:r>
    </w:p>
    <w:p w:rsidR="004A7E3C" w:rsidRPr="00EA5B72" w:rsidRDefault="00EA5B72" w:rsidP="00EA5B72">
      <w:pPr>
        <w:widowControl w:val="0"/>
        <w:numPr>
          <w:ilvl w:val="0"/>
          <w:numId w:val="21"/>
        </w:numPr>
        <w:tabs>
          <w:tab w:val="left" w:pos="824"/>
        </w:tabs>
        <w:spacing w:after="0" w:line="240" w:lineRule="auto"/>
        <w:ind w:left="0" w:firstLine="580"/>
        <w:jc w:val="both"/>
        <w:rPr>
          <w:lang w:val="ru-RU"/>
        </w:rPr>
      </w:pPr>
      <w:r>
        <w:rPr>
          <w:color w:val="000000"/>
          <w:szCs w:val="24"/>
          <w:lang w:val="uk-UA" w:eastAsia="uk-UA" w:bidi="uk-UA"/>
        </w:rPr>
        <w:t>Заміні протезу, ортодонтичного апарату чи пломби, усунення контакту з виявленим алергеном.</w:t>
      </w:r>
    </w:p>
    <w:p w:rsidR="004A7E3C" w:rsidRDefault="00EA5B72" w:rsidP="00EA5B72">
      <w:pPr>
        <w:widowControl w:val="0"/>
        <w:numPr>
          <w:ilvl w:val="0"/>
          <w:numId w:val="21"/>
        </w:numPr>
        <w:tabs>
          <w:tab w:val="left" w:pos="1356"/>
        </w:tabs>
        <w:spacing w:after="0" w:line="240" w:lineRule="auto"/>
        <w:ind w:left="0" w:firstLine="580"/>
        <w:jc w:val="both"/>
      </w:pPr>
      <w:r>
        <w:rPr>
          <w:color w:val="000000"/>
          <w:szCs w:val="24"/>
          <w:lang w:val="uk-UA" w:eastAsia="uk-UA" w:bidi="uk-UA"/>
        </w:rPr>
        <w:t>Призначення антигістамінних препаратів.</w:t>
      </w:r>
    </w:p>
    <w:p w:rsidR="004A7E3C" w:rsidRDefault="00EA5B72" w:rsidP="00EA5B72">
      <w:pPr>
        <w:widowControl w:val="0"/>
        <w:numPr>
          <w:ilvl w:val="0"/>
          <w:numId w:val="21"/>
        </w:numPr>
        <w:tabs>
          <w:tab w:val="left" w:pos="1356"/>
        </w:tabs>
        <w:spacing w:after="0" w:line="240" w:lineRule="auto"/>
        <w:ind w:left="0" w:firstLine="580"/>
        <w:jc w:val="both"/>
      </w:pPr>
      <w:r>
        <w:rPr>
          <w:color w:val="000000"/>
          <w:szCs w:val="24"/>
          <w:lang w:val="uk-UA" w:eastAsia="uk-UA" w:bidi="uk-UA"/>
        </w:rPr>
        <w:t>Місцеве симптоматичне лікування.</w:t>
      </w:r>
    </w:p>
    <w:p w:rsidR="004A7E3C" w:rsidRDefault="00EA5B72">
      <w:pPr>
        <w:widowControl w:val="0"/>
        <w:spacing w:after="0" w:line="240" w:lineRule="auto"/>
        <w:jc w:val="center"/>
      </w:pPr>
      <w:r>
        <w:rPr>
          <w:b/>
          <w:bCs/>
          <w:color w:val="000000"/>
          <w:szCs w:val="24"/>
          <w:u w:val="single"/>
          <w:lang w:val="uk-UA" w:eastAsia="uk-UA" w:bidi="uk-UA"/>
        </w:rPr>
        <w:t>БАГАТОФОРМНА ЕКСУДАТИВНА ЕРИТЕМА (БЕЕ).</w:t>
      </w:r>
    </w:p>
    <w:p w:rsidR="004A7E3C" w:rsidRPr="00EA5B72" w:rsidRDefault="00EA5B72">
      <w:pPr>
        <w:widowControl w:val="0"/>
        <w:spacing w:after="0" w:line="240" w:lineRule="auto"/>
        <w:ind w:firstLine="580"/>
        <w:jc w:val="both"/>
        <w:rPr>
          <w:lang w:val="ru-RU"/>
        </w:rPr>
      </w:pPr>
      <w:r>
        <w:rPr>
          <w:color w:val="000000"/>
          <w:szCs w:val="24"/>
          <w:lang w:val="uk-UA" w:eastAsia="uk-UA" w:bidi="uk-UA"/>
        </w:rPr>
        <w:t>Спостерігається у дітей</w:t>
      </w:r>
      <w:r>
        <w:rPr>
          <w:color w:val="000000"/>
          <w:szCs w:val="24"/>
          <w:lang w:val="uk-UA" w:eastAsia="uk-UA" w:bidi="uk-UA"/>
        </w:rPr>
        <w:t xml:space="preserve"> у віці понад 5 років.</w:t>
      </w:r>
    </w:p>
    <w:p w:rsidR="004A7E3C" w:rsidRDefault="00EA5B72">
      <w:pPr>
        <w:widowControl w:val="0"/>
        <w:spacing w:after="0" w:line="240" w:lineRule="auto"/>
        <w:ind w:firstLine="580"/>
        <w:jc w:val="both"/>
      </w:pPr>
      <w:r>
        <w:rPr>
          <w:color w:val="000000"/>
          <w:szCs w:val="24"/>
          <w:u w:val="single"/>
          <w:lang w:val="uk-UA" w:eastAsia="uk-UA" w:bidi="uk-UA"/>
        </w:rPr>
        <w:t>ЕТІОЛОГІЯ.</w:t>
      </w:r>
    </w:p>
    <w:p w:rsidR="004A7E3C" w:rsidRPr="00EA5B72" w:rsidRDefault="00EA5B72" w:rsidP="00EA5B72">
      <w:pPr>
        <w:widowControl w:val="0"/>
        <w:numPr>
          <w:ilvl w:val="0"/>
          <w:numId w:val="21"/>
        </w:numPr>
        <w:tabs>
          <w:tab w:val="left" w:pos="824"/>
        </w:tabs>
        <w:spacing w:after="0" w:line="240" w:lineRule="auto"/>
        <w:ind w:left="0" w:firstLine="580"/>
        <w:jc w:val="both"/>
        <w:rPr>
          <w:lang w:val="ru-RU"/>
        </w:rPr>
      </w:pPr>
      <w:r>
        <w:rPr>
          <w:color w:val="000000"/>
          <w:szCs w:val="24"/>
          <w:lang w:val="uk-UA" w:eastAsia="uk-UA" w:bidi="uk-UA"/>
        </w:rPr>
        <w:t>дія медикаментів (сульфаніламіди, антибіотики, нестероїдні протизапальні препарати);</w:t>
      </w:r>
    </w:p>
    <w:p w:rsidR="004A7E3C" w:rsidRPr="00EA5B72" w:rsidRDefault="00EA5B72" w:rsidP="00EA5B72">
      <w:pPr>
        <w:widowControl w:val="0"/>
        <w:numPr>
          <w:ilvl w:val="0"/>
          <w:numId w:val="21"/>
        </w:numPr>
        <w:tabs>
          <w:tab w:val="left" w:pos="1356"/>
        </w:tabs>
        <w:spacing w:after="0" w:line="240" w:lineRule="auto"/>
        <w:ind w:left="0" w:firstLine="580"/>
        <w:jc w:val="both"/>
        <w:rPr>
          <w:lang w:val="ru-RU"/>
        </w:rPr>
      </w:pPr>
      <w:r>
        <w:rPr>
          <w:color w:val="000000"/>
          <w:szCs w:val="24"/>
          <w:lang w:val="uk-UA" w:eastAsia="uk-UA" w:bidi="uk-UA"/>
        </w:rPr>
        <w:lastRenderedPageBreak/>
        <w:t>бактеріальні алергени (стафілококовий, стрептококовий, віруси).</w:t>
      </w:r>
    </w:p>
    <w:p w:rsidR="004A7E3C" w:rsidRPr="00EA5B72" w:rsidRDefault="00EA5B72" w:rsidP="00EA5B72">
      <w:pPr>
        <w:widowControl w:val="0"/>
        <w:numPr>
          <w:ilvl w:val="0"/>
          <w:numId w:val="21"/>
        </w:numPr>
        <w:tabs>
          <w:tab w:val="left" w:pos="824"/>
        </w:tabs>
        <w:spacing w:after="0" w:line="240" w:lineRule="auto"/>
        <w:ind w:left="0" w:firstLine="580"/>
        <w:jc w:val="both"/>
        <w:rPr>
          <w:lang w:val="ru-RU"/>
        </w:rPr>
      </w:pPr>
      <w:r>
        <w:rPr>
          <w:color w:val="000000"/>
          <w:szCs w:val="24"/>
          <w:lang w:val="uk-UA" w:eastAsia="uk-UA" w:bidi="uk-UA"/>
        </w:rPr>
        <w:t>провокують напад- переохолодження, гострі респіраторні захворювання та ін</w:t>
      </w:r>
      <w:r>
        <w:rPr>
          <w:color w:val="000000"/>
          <w:szCs w:val="24"/>
          <w:lang w:val="uk-UA" w:eastAsia="uk-UA" w:bidi="uk-UA"/>
        </w:rPr>
        <w:t>ші неспецифічні фактори;</w:t>
      </w:r>
    </w:p>
    <w:p w:rsidR="004A7E3C" w:rsidRDefault="00EA5B72">
      <w:pPr>
        <w:widowControl w:val="0"/>
        <w:spacing w:after="0" w:line="240" w:lineRule="auto"/>
        <w:ind w:firstLine="600"/>
      </w:pPr>
      <w:r>
        <w:rPr>
          <w:color w:val="000000"/>
          <w:szCs w:val="24"/>
          <w:u w:val="single"/>
          <w:lang w:val="uk-UA" w:eastAsia="uk-UA" w:bidi="uk-UA"/>
        </w:rPr>
        <w:t>ФОРМИ:</w:t>
      </w:r>
    </w:p>
    <w:p w:rsidR="004A7E3C" w:rsidRDefault="00EA5B72" w:rsidP="00EA5B72">
      <w:pPr>
        <w:widowControl w:val="0"/>
        <w:numPr>
          <w:ilvl w:val="0"/>
          <w:numId w:val="21"/>
        </w:numPr>
        <w:tabs>
          <w:tab w:val="left" w:pos="1391"/>
        </w:tabs>
        <w:spacing w:after="0" w:line="240" w:lineRule="auto"/>
        <w:ind w:left="0" w:firstLine="600"/>
      </w:pPr>
      <w:r>
        <w:rPr>
          <w:color w:val="000000"/>
          <w:szCs w:val="24"/>
          <w:lang w:val="uk-UA" w:eastAsia="uk-UA" w:bidi="uk-UA"/>
        </w:rPr>
        <w:t>токсико-алергічна (симптоматична);</w:t>
      </w:r>
    </w:p>
    <w:p w:rsidR="004A7E3C" w:rsidRDefault="00EA5B72" w:rsidP="00EA5B72">
      <w:pPr>
        <w:widowControl w:val="0"/>
        <w:numPr>
          <w:ilvl w:val="0"/>
          <w:numId w:val="21"/>
        </w:numPr>
        <w:tabs>
          <w:tab w:val="left" w:pos="1391"/>
        </w:tabs>
        <w:spacing w:after="0" w:line="240" w:lineRule="auto"/>
        <w:ind w:left="0" w:firstLine="600"/>
      </w:pPr>
      <w:r>
        <w:rPr>
          <w:color w:val="000000"/>
          <w:szCs w:val="24"/>
          <w:lang w:val="uk-UA" w:eastAsia="uk-UA" w:bidi="uk-UA"/>
        </w:rPr>
        <w:t>інфекційно-алергічна (істинна).</w:t>
      </w:r>
    </w:p>
    <w:p w:rsidR="004A7E3C" w:rsidRPr="00EA5B72" w:rsidRDefault="00EA5B72">
      <w:pPr>
        <w:widowControl w:val="0"/>
        <w:spacing w:after="0" w:line="240" w:lineRule="auto"/>
        <w:ind w:firstLine="600"/>
        <w:rPr>
          <w:lang w:val="ru-RU"/>
        </w:rPr>
      </w:pPr>
      <w:r>
        <w:rPr>
          <w:color w:val="000000"/>
          <w:szCs w:val="24"/>
          <w:u w:val="single"/>
          <w:lang w:val="uk-UA" w:eastAsia="uk-UA" w:bidi="uk-UA"/>
        </w:rPr>
        <w:t>ПАТОГЕНЕЗ:</w:t>
      </w:r>
      <w:r>
        <w:rPr>
          <w:color w:val="000000"/>
          <w:szCs w:val="24"/>
          <w:lang w:val="uk-UA" w:eastAsia="uk-UA" w:bidi="uk-UA"/>
        </w:rPr>
        <w:t xml:space="preserve"> III тип алергічної реакції.</w:t>
      </w:r>
    </w:p>
    <w:p w:rsidR="004A7E3C" w:rsidRPr="00EA5B72" w:rsidRDefault="00EA5B72">
      <w:pPr>
        <w:widowControl w:val="0"/>
        <w:spacing w:after="0" w:line="240" w:lineRule="auto"/>
        <w:ind w:firstLine="600"/>
        <w:rPr>
          <w:lang w:val="ru-RU"/>
        </w:rPr>
      </w:pPr>
      <w:r>
        <w:rPr>
          <w:color w:val="000000"/>
          <w:szCs w:val="24"/>
          <w:u w:val="single"/>
          <w:lang w:val="uk-UA" w:eastAsia="uk-UA" w:bidi="uk-UA"/>
        </w:rPr>
        <w:t>КЛІНІКА:</w:t>
      </w:r>
    </w:p>
    <w:p w:rsidR="004A7E3C" w:rsidRPr="00EA5B72" w:rsidRDefault="00EA5B72">
      <w:pPr>
        <w:widowControl w:val="0"/>
        <w:spacing w:after="0" w:line="240" w:lineRule="auto"/>
        <w:ind w:firstLine="600"/>
        <w:rPr>
          <w:lang w:val="ru-RU"/>
        </w:rPr>
      </w:pPr>
      <w:r>
        <w:rPr>
          <w:color w:val="000000"/>
          <w:szCs w:val="24"/>
          <w:u w:val="single"/>
          <w:lang w:val="uk-UA" w:eastAsia="uk-UA" w:bidi="uk-UA"/>
        </w:rPr>
        <w:t>А. Інфекційно-алергічна форма.</w:t>
      </w:r>
    </w:p>
    <w:p w:rsidR="004A7E3C" w:rsidRPr="00EA5B72" w:rsidRDefault="00EA5B72" w:rsidP="00EA5B72">
      <w:pPr>
        <w:widowControl w:val="0"/>
        <w:numPr>
          <w:ilvl w:val="0"/>
          <w:numId w:val="21"/>
        </w:numPr>
        <w:tabs>
          <w:tab w:val="left" w:pos="834"/>
        </w:tabs>
        <w:spacing w:after="0" w:line="240" w:lineRule="auto"/>
        <w:ind w:left="0" w:firstLine="600"/>
        <w:jc w:val="both"/>
        <w:rPr>
          <w:lang w:val="ru-RU"/>
        </w:rPr>
      </w:pPr>
      <w:r>
        <w:rPr>
          <w:color w:val="000000"/>
          <w:szCs w:val="24"/>
          <w:lang w:val="uk-UA" w:eastAsia="uk-UA" w:bidi="uk-UA"/>
        </w:rPr>
        <w:t xml:space="preserve">частіше зустрічається у дітей старшого віку з вогнищем хронічної інфекції </w:t>
      </w:r>
      <w:r>
        <w:rPr>
          <w:color w:val="000000"/>
          <w:szCs w:val="24"/>
          <w:lang w:val="uk-UA" w:eastAsia="uk-UA" w:bidi="uk-UA"/>
        </w:rPr>
        <w:t>(стафілококова та стрептококова інфекція, що розвивається на тлі попередньої сенсибілізації та розвитку імунологічної недостатності), при лікуванні антибіотиками чи сульфаніламідними засобами, після виникнення провокаційного моменту (перенесеної гострої ві</w:t>
      </w:r>
      <w:r>
        <w:rPr>
          <w:color w:val="000000"/>
          <w:szCs w:val="24"/>
          <w:lang w:val="uk-UA" w:eastAsia="uk-UA" w:bidi="uk-UA"/>
        </w:rPr>
        <w:t>русної інфекції, переохолодження, загострення хронічного тонзиліту та захворювань внутрішніх органів та інше);</w:t>
      </w:r>
    </w:p>
    <w:p w:rsidR="004A7E3C" w:rsidRPr="00EA5B72" w:rsidRDefault="00EA5B72" w:rsidP="00EA5B72">
      <w:pPr>
        <w:widowControl w:val="0"/>
        <w:numPr>
          <w:ilvl w:val="0"/>
          <w:numId w:val="21"/>
        </w:numPr>
        <w:tabs>
          <w:tab w:val="left" w:pos="1391"/>
        </w:tabs>
        <w:spacing w:after="0" w:line="240" w:lineRule="auto"/>
        <w:ind w:left="0" w:firstLine="600"/>
        <w:rPr>
          <w:lang w:val="ru-RU"/>
        </w:rPr>
      </w:pPr>
      <w:r>
        <w:rPr>
          <w:color w:val="000000"/>
          <w:szCs w:val="24"/>
          <w:lang w:val="uk-UA" w:eastAsia="uk-UA" w:bidi="uk-UA"/>
        </w:rPr>
        <w:t>рецидиви виникають сезонно (восени, навесні);</w:t>
      </w:r>
    </w:p>
    <w:p w:rsidR="004A7E3C" w:rsidRPr="00EA5B72" w:rsidRDefault="00EA5B72" w:rsidP="00EA5B72">
      <w:pPr>
        <w:widowControl w:val="0"/>
        <w:numPr>
          <w:ilvl w:val="0"/>
          <w:numId w:val="21"/>
        </w:numPr>
        <w:tabs>
          <w:tab w:val="left" w:pos="1391"/>
        </w:tabs>
        <w:spacing w:after="0" w:line="240" w:lineRule="auto"/>
        <w:ind w:left="0" w:firstLine="600"/>
        <w:rPr>
          <w:lang w:val="ru-RU"/>
        </w:rPr>
      </w:pPr>
      <w:r>
        <w:rPr>
          <w:color w:val="000000"/>
          <w:szCs w:val="24"/>
          <w:lang w:val="uk-UA" w:eastAsia="uk-UA" w:bidi="uk-UA"/>
        </w:rPr>
        <w:t>початок гострий (симптоми гострої респіраторної інфекції);</w:t>
      </w:r>
    </w:p>
    <w:p w:rsidR="004A7E3C" w:rsidRDefault="00EA5B72">
      <w:pPr>
        <w:widowControl w:val="0"/>
        <w:spacing w:after="0" w:line="240" w:lineRule="auto"/>
        <w:ind w:firstLine="600"/>
      </w:pPr>
      <w:r>
        <w:rPr>
          <w:color w:val="000000"/>
          <w:szCs w:val="24"/>
          <w:lang w:val="uk-UA" w:eastAsia="uk-UA" w:bidi="uk-UA"/>
        </w:rPr>
        <w:t>Скарги хворого:</w:t>
      </w:r>
    </w:p>
    <w:p w:rsidR="004A7E3C" w:rsidRPr="00EA5B72" w:rsidRDefault="00EA5B72" w:rsidP="00EA5B72">
      <w:pPr>
        <w:widowControl w:val="0"/>
        <w:numPr>
          <w:ilvl w:val="0"/>
          <w:numId w:val="21"/>
        </w:numPr>
        <w:tabs>
          <w:tab w:val="left" w:pos="1391"/>
        </w:tabs>
        <w:spacing w:after="0" w:line="240" w:lineRule="auto"/>
        <w:ind w:left="0" w:firstLine="600"/>
        <w:rPr>
          <w:lang w:val="ru-RU"/>
        </w:rPr>
      </w:pPr>
      <w:r>
        <w:rPr>
          <w:color w:val="000000"/>
          <w:szCs w:val="24"/>
          <w:lang w:val="uk-UA" w:eastAsia="uk-UA" w:bidi="uk-UA"/>
        </w:rPr>
        <w:t>підвищення температури т</w:t>
      </w:r>
      <w:r>
        <w:rPr>
          <w:color w:val="000000"/>
          <w:szCs w:val="24"/>
          <w:lang w:val="uk-UA" w:eastAsia="uk-UA" w:bidi="uk-UA"/>
        </w:rPr>
        <w:t>іла до 39 °С;</w:t>
      </w:r>
    </w:p>
    <w:p w:rsidR="004A7E3C" w:rsidRPr="00EA5B72" w:rsidRDefault="00EA5B72" w:rsidP="00EA5B72">
      <w:pPr>
        <w:widowControl w:val="0"/>
        <w:numPr>
          <w:ilvl w:val="0"/>
          <w:numId w:val="21"/>
        </w:numPr>
        <w:tabs>
          <w:tab w:val="left" w:pos="1391"/>
        </w:tabs>
        <w:spacing w:after="0" w:line="240" w:lineRule="auto"/>
        <w:ind w:left="0" w:firstLine="600"/>
        <w:rPr>
          <w:lang w:val="ru-RU"/>
        </w:rPr>
      </w:pPr>
      <w:r>
        <w:rPr>
          <w:color w:val="000000"/>
          <w:szCs w:val="24"/>
          <w:lang w:val="uk-UA" w:eastAsia="uk-UA" w:bidi="uk-UA"/>
        </w:rPr>
        <w:t>болі, свербіння, паління у роті;</w:t>
      </w:r>
    </w:p>
    <w:p w:rsidR="004A7E3C" w:rsidRDefault="00EA5B72" w:rsidP="00EA5B72">
      <w:pPr>
        <w:widowControl w:val="0"/>
        <w:numPr>
          <w:ilvl w:val="0"/>
          <w:numId w:val="21"/>
        </w:numPr>
        <w:tabs>
          <w:tab w:val="left" w:pos="1391"/>
        </w:tabs>
        <w:spacing w:after="0" w:line="240" w:lineRule="auto"/>
        <w:ind w:left="0" w:firstLine="600"/>
      </w:pPr>
      <w:r>
        <w:rPr>
          <w:color w:val="000000"/>
          <w:szCs w:val="24"/>
          <w:lang w:val="uk-UA" w:eastAsia="uk-UA" w:bidi="uk-UA"/>
        </w:rPr>
        <w:t>погіршення загального стану;</w:t>
      </w:r>
    </w:p>
    <w:p w:rsidR="004A7E3C" w:rsidRPr="00EA5B72" w:rsidRDefault="00EA5B72" w:rsidP="00EA5B72">
      <w:pPr>
        <w:widowControl w:val="0"/>
        <w:numPr>
          <w:ilvl w:val="0"/>
          <w:numId w:val="21"/>
        </w:numPr>
        <w:tabs>
          <w:tab w:val="left" w:pos="1391"/>
        </w:tabs>
        <w:spacing w:after="0" w:line="240" w:lineRule="auto"/>
        <w:ind w:left="0" w:firstLine="600"/>
        <w:rPr>
          <w:lang w:val="ru-RU"/>
        </w:rPr>
      </w:pPr>
      <w:r>
        <w:rPr>
          <w:color w:val="000000"/>
          <w:szCs w:val="24"/>
          <w:lang w:val="uk-UA" w:eastAsia="uk-UA" w:bidi="uk-UA"/>
        </w:rPr>
        <w:t>почервоніння та набряклість слизових оболонок порожнини рота;</w:t>
      </w:r>
    </w:p>
    <w:p w:rsidR="004A7E3C" w:rsidRDefault="00EA5B72" w:rsidP="00EA5B72">
      <w:pPr>
        <w:widowControl w:val="0"/>
        <w:numPr>
          <w:ilvl w:val="0"/>
          <w:numId w:val="21"/>
        </w:numPr>
        <w:tabs>
          <w:tab w:val="left" w:pos="1391"/>
        </w:tabs>
        <w:spacing w:after="0" w:line="240" w:lineRule="auto"/>
        <w:ind w:left="0" w:firstLine="600"/>
      </w:pPr>
      <w:r>
        <w:rPr>
          <w:color w:val="000000"/>
          <w:szCs w:val="24"/>
          <w:lang w:val="uk-UA" w:eastAsia="uk-UA" w:bidi="uk-UA"/>
        </w:rPr>
        <w:t>симетричні висипання на шкірі;</w:t>
      </w:r>
    </w:p>
    <w:p w:rsidR="004A7E3C" w:rsidRPr="00EA5B72" w:rsidRDefault="00EA5B72" w:rsidP="00EA5B72">
      <w:pPr>
        <w:widowControl w:val="0"/>
        <w:numPr>
          <w:ilvl w:val="0"/>
          <w:numId w:val="21"/>
        </w:numPr>
        <w:tabs>
          <w:tab w:val="left" w:pos="838"/>
        </w:tabs>
        <w:spacing w:after="0" w:line="240" w:lineRule="auto"/>
        <w:ind w:left="0" w:firstLine="600"/>
        <w:rPr>
          <w:lang w:val="ru-RU"/>
        </w:rPr>
      </w:pPr>
      <w:r>
        <w:rPr>
          <w:color w:val="000000"/>
          <w:szCs w:val="24"/>
          <w:lang w:val="uk-UA" w:eastAsia="uk-UA" w:bidi="uk-UA"/>
        </w:rPr>
        <w:t xml:space="preserve">регіонарні лімфатичні вузли збільшені й болючі. Прояви на СОПР (СО уражається у 30% </w:t>
      </w:r>
      <w:r>
        <w:rPr>
          <w:color w:val="000000"/>
          <w:szCs w:val="24"/>
          <w:lang w:val="uk-UA" w:eastAsia="uk-UA" w:bidi="uk-UA"/>
        </w:rPr>
        <w:t>хворих):</w:t>
      </w:r>
    </w:p>
    <w:p w:rsidR="004A7E3C" w:rsidRPr="00EA5B72" w:rsidRDefault="00EA5B72" w:rsidP="00EA5B72">
      <w:pPr>
        <w:widowControl w:val="0"/>
        <w:numPr>
          <w:ilvl w:val="0"/>
          <w:numId w:val="22"/>
        </w:numPr>
        <w:tabs>
          <w:tab w:val="left" w:pos="930"/>
        </w:tabs>
        <w:spacing w:after="0" w:line="240" w:lineRule="auto"/>
        <w:ind w:left="0" w:firstLine="600"/>
        <w:rPr>
          <w:lang w:val="ru-RU"/>
        </w:rPr>
      </w:pPr>
      <w:r>
        <w:rPr>
          <w:color w:val="000000"/>
          <w:szCs w:val="24"/>
          <w:lang w:val="uk-UA" w:eastAsia="uk-UA" w:bidi="uk-UA"/>
        </w:rPr>
        <w:t>локалізація: передні відділи СО (губи, щока, язик, присінок ротової порожнини, м'яке піднебіння, носова частина глотки), червона кайма губ;</w:t>
      </w:r>
    </w:p>
    <w:p w:rsidR="004A7E3C" w:rsidRDefault="00EA5B72" w:rsidP="00EA5B72">
      <w:pPr>
        <w:widowControl w:val="0"/>
        <w:numPr>
          <w:ilvl w:val="0"/>
          <w:numId w:val="22"/>
        </w:numPr>
        <w:tabs>
          <w:tab w:val="left" w:pos="1391"/>
        </w:tabs>
        <w:spacing w:after="0" w:line="240" w:lineRule="auto"/>
        <w:ind w:left="0" w:firstLine="600"/>
      </w:pPr>
      <w:r>
        <w:rPr>
          <w:color w:val="000000"/>
          <w:szCs w:val="24"/>
          <w:lang w:val="uk-UA" w:eastAsia="uk-UA" w:bidi="uk-UA"/>
        </w:rPr>
        <w:t>прояви:</w:t>
      </w:r>
    </w:p>
    <w:p w:rsidR="004A7E3C" w:rsidRDefault="00EA5B72" w:rsidP="00EA5B72">
      <w:pPr>
        <w:widowControl w:val="0"/>
        <w:numPr>
          <w:ilvl w:val="0"/>
          <w:numId w:val="23"/>
        </w:numPr>
        <w:tabs>
          <w:tab w:val="left" w:pos="862"/>
        </w:tabs>
        <w:spacing w:after="0" w:line="240" w:lineRule="auto"/>
        <w:ind w:left="0" w:firstLine="600"/>
      </w:pPr>
      <w:r>
        <w:rPr>
          <w:color w:val="000000"/>
          <w:szCs w:val="24"/>
          <w:lang w:val="uk-UA" w:eastAsia="uk-UA" w:bidi="uk-UA"/>
        </w:rPr>
        <w:t>СО набрякла, гіперемована;</w:t>
      </w:r>
    </w:p>
    <w:p w:rsidR="004A7E3C" w:rsidRDefault="00EA5B72" w:rsidP="00EA5B72">
      <w:pPr>
        <w:widowControl w:val="0"/>
        <w:numPr>
          <w:ilvl w:val="0"/>
          <w:numId w:val="23"/>
        </w:numPr>
        <w:tabs>
          <w:tab w:val="left" w:pos="862"/>
        </w:tabs>
        <w:spacing w:after="0" w:line="240" w:lineRule="auto"/>
        <w:ind w:left="0" w:firstLine="600"/>
      </w:pPr>
      <w:r>
        <w:rPr>
          <w:color w:val="000000"/>
          <w:szCs w:val="24"/>
          <w:lang w:val="uk-UA" w:eastAsia="uk-UA" w:bidi="uk-UA"/>
        </w:rPr>
        <w:t>характерний поліморфізм висипу;</w:t>
      </w:r>
    </w:p>
    <w:p w:rsidR="004A7E3C" w:rsidRDefault="00EA5B72" w:rsidP="00EA5B72">
      <w:pPr>
        <w:widowControl w:val="0"/>
        <w:numPr>
          <w:ilvl w:val="0"/>
          <w:numId w:val="23"/>
        </w:numPr>
        <w:tabs>
          <w:tab w:val="left" w:pos="829"/>
        </w:tabs>
        <w:spacing w:after="0" w:line="240" w:lineRule="auto"/>
        <w:ind w:left="0" w:firstLine="600"/>
      </w:pPr>
      <w:r>
        <w:rPr>
          <w:color w:val="000000"/>
          <w:szCs w:val="24"/>
          <w:lang w:val="uk-UA" w:eastAsia="uk-UA" w:bidi="uk-UA"/>
        </w:rPr>
        <w:t>виникають пухирі, пухирці, які виповнені</w:t>
      </w:r>
      <w:r>
        <w:rPr>
          <w:color w:val="000000"/>
          <w:szCs w:val="24"/>
          <w:lang w:val="uk-UA" w:eastAsia="uk-UA" w:bidi="uk-UA"/>
        </w:rPr>
        <w:t xml:space="preserve"> серозним чи серозно-геморагічним ексудатом;</w:t>
      </w:r>
    </w:p>
    <w:p w:rsidR="004A7E3C" w:rsidRDefault="00EA5B72" w:rsidP="00EA5B72">
      <w:pPr>
        <w:widowControl w:val="0"/>
        <w:numPr>
          <w:ilvl w:val="0"/>
          <w:numId w:val="23"/>
        </w:numPr>
        <w:tabs>
          <w:tab w:val="left" w:pos="838"/>
        </w:tabs>
        <w:spacing w:after="0" w:line="240" w:lineRule="auto"/>
        <w:ind w:left="0" w:firstLine="600"/>
      </w:pPr>
      <w:r>
        <w:rPr>
          <w:color w:val="000000"/>
          <w:szCs w:val="24"/>
          <w:lang w:val="uk-UA" w:eastAsia="uk-UA" w:bidi="uk-UA"/>
        </w:rPr>
        <w:t>ерозії; які можуть зливатись, покриті жовто-сірим фібринозним нальотом, зняття якого спричинює появу різкої болючості і супроводжується кровотечею;</w:t>
      </w:r>
    </w:p>
    <w:p w:rsidR="004A7E3C" w:rsidRPr="00EA5B72" w:rsidRDefault="00EA5B72" w:rsidP="00EA5B72">
      <w:pPr>
        <w:widowControl w:val="0"/>
        <w:numPr>
          <w:ilvl w:val="0"/>
          <w:numId w:val="23"/>
        </w:numPr>
        <w:tabs>
          <w:tab w:val="left" w:pos="862"/>
        </w:tabs>
        <w:spacing w:after="0" w:line="240" w:lineRule="auto"/>
        <w:ind w:left="0" w:firstLine="600"/>
        <w:rPr>
          <w:lang w:val="ru-RU"/>
        </w:rPr>
      </w:pPr>
      <w:r>
        <w:rPr>
          <w:color w:val="000000"/>
          <w:szCs w:val="24"/>
          <w:lang w:val="uk-UA" w:eastAsia="uk-UA" w:bidi="uk-UA"/>
        </w:rPr>
        <w:t>на губах - масивні геморагічні кірки,</w:t>
      </w:r>
    </w:p>
    <w:p w:rsidR="004A7E3C" w:rsidRPr="00EA5B72" w:rsidRDefault="00EA5B72" w:rsidP="00EA5B72">
      <w:pPr>
        <w:widowControl w:val="0"/>
        <w:numPr>
          <w:ilvl w:val="0"/>
          <w:numId w:val="23"/>
        </w:numPr>
        <w:tabs>
          <w:tab w:val="left" w:pos="834"/>
        </w:tabs>
        <w:spacing w:after="0" w:line="240" w:lineRule="auto"/>
        <w:ind w:left="0" w:firstLine="600"/>
        <w:rPr>
          <w:lang w:val="ru-RU"/>
        </w:rPr>
      </w:pPr>
      <w:r>
        <w:rPr>
          <w:color w:val="000000"/>
          <w:szCs w:val="24"/>
          <w:lang w:val="uk-UA" w:eastAsia="uk-UA" w:bidi="uk-UA"/>
        </w:rPr>
        <w:t>у разі приєднання вторинн</w:t>
      </w:r>
      <w:r>
        <w:rPr>
          <w:color w:val="000000"/>
          <w:szCs w:val="24"/>
          <w:lang w:val="uk-UA" w:eastAsia="uk-UA" w:bidi="uk-UA"/>
        </w:rPr>
        <w:t>ої фузоспірилярної інфекції може розвинутись виразковий стоматит.</w:t>
      </w:r>
    </w:p>
    <w:p w:rsidR="004A7E3C" w:rsidRDefault="00EA5B72">
      <w:pPr>
        <w:widowControl w:val="0"/>
        <w:spacing w:after="0" w:line="240" w:lineRule="auto"/>
        <w:ind w:firstLine="600"/>
      </w:pPr>
      <w:r>
        <w:rPr>
          <w:color w:val="000000"/>
          <w:szCs w:val="24"/>
          <w:lang w:val="uk-UA" w:eastAsia="uk-UA" w:bidi="uk-UA"/>
        </w:rPr>
        <w:t>Прояви на шкірі:</w:t>
      </w:r>
    </w:p>
    <w:p w:rsidR="004A7E3C" w:rsidRDefault="00EA5B72" w:rsidP="00EA5B72">
      <w:pPr>
        <w:widowControl w:val="0"/>
        <w:numPr>
          <w:ilvl w:val="0"/>
          <w:numId w:val="24"/>
        </w:numPr>
        <w:tabs>
          <w:tab w:val="left" w:pos="1123"/>
        </w:tabs>
        <w:spacing w:after="0" w:line="240" w:lineRule="auto"/>
        <w:ind w:left="0" w:firstLine="600"/>
      </w:pPr>
      <w:r>
        <w:rPr>
          <w:color w:val="000000"/>
          <w:szCs w:val="24"/>
          <w:lang w:val="uk-UA" w:eastAsia="uk-UA" w:bidi="uk-UA"/>
        </w:rPr>
        <w:t>локалізація: шкіра тильної поверхонь кистей, долонь і передпліч, ділянки колінних та ліктьових суглобів, гомілки, стопи, шиї, обличчя,</w:t>
      </w:r>
    </w:p>
    <w:p w:rsidR="004A7E3C" w:rsidRPr="00EA5B72" w:rsidRDefault="00EA5B72" w:rsidP="00EA5B72">
      <w:pPr>
        <w:widowControl w:val="0"/>
        <w:numPr>
          <w:ilvl w:val="0"/>
          <w:numId w:val="24"/>
        </w:numPr>
        <w:tabs>
          <w:tab w:val="left" w:pos="1123"/>
        </w:tabs>
        <w:spacing w:after="0" w:line="240" w:lineRule="auto"/>
        <w:ind w:left="0" w:firstLine="600"/>
        <w:rPr>
          <w:lang w:val="ru-RU"/>
        </w:rPr>
      </w:pPr>
      <w:r>
        <w:rPr>
          <w:color w:val="000000"/>
          <w:szCs w:val="24"/>
          <w:lang w:val="uk-UA" w:eastAsia="uk-UA" w:bidi="uk-UA"/>
        </w:rPr>
        <w:t>прояви: кокарди-плями (невеликі круглі</w:t>
      </w:r>
      <w:r>
        <w:rPr>
          <w:color w:val="000000"/>
          <w:szCs w:val="24"/>
          <w:lang w:val="uk-UA" w:eastAsia="uk-UA" w:bidi="uk-UA"/>
        </w:rPr>
        <w:t xml:space="preserve"> синюшно-червоного кольору плями, які зникають при натискуванні), папула, пухирець.</w:t>
      </w:r>
    </w:p>
    <w:p w:rsidR="004A7E3C" w:rsidRDefault="00EA5B72" w:rsidP="00EA5B72">
      <w:pPr>
        <w:widowControl w:val="0"/>
        <w:numPr>
          <w:ilvl w:val="0"/>
          <w:numId w:val="25"/>
        </w:numPr>
        <w:tabs>
          <w:tab w:val="left" w:pos="862"/>
        </w:tabs>
        <w:spacing w:after="0" w:line="240" w:lineRule="auto"/>
        <w:ind w:left="0" w:firstLine="600"/>
      </w:pPr>
      <w:r>
        <w:rPr>
          <w:color w:val="000000"/>
          <w:szCs w:val="24"/>
          <w:lang w:val="uk-UA" w:eastAsia="uk-UA" w:bidi="uk-UA"/>
        </w:rPr>
        <w:t>негативний симптом Нікольського;</w:t>
      </w:r>
    </w:p>
    <w:p w:rsidR="004A7E3C" w:rsidRDefault="00EA5B72" w:rsidP="00EA5B72">
      <w:pPr>
        <w:widowControl w:val="0"/>
        <w:numPr>
          <w:ilvl w:val="0"/>
          <w:numId w:val="25"/>
        </w:numPr>
        <w:tabs>
          <w:tab w:val="left" w:pos="862"/>
        </w:tabs>
        <w:spacing w:after="0" w:line="240" w:lineRule="auto"/>
        <w:ind w:left="0" w:firstLine="600"/>
      </w:pPr>
      <w:r>
        <w:rPr>
          <w:color w:val="000000"/>
          <w:szCs w:val="24"/>
          <w:lang w:val="uk-UA" w:eastAsia="uk-UA" w:bidi="uk-UA"/>
        </w:rPr>
        <w:t>регіональні лімфатичні вузли можуть бути збільшені й болісні.</w:t>
      </w:r>
    </w:p>
    <w:p w:rsidR="004A7E3C" w:rsidRDefault="00EA5B72">
      <w:pPr>
        <w:widowControl w:val="0"/>
        <w:spacing w:after="0" w:line="240" w:lineRule="auto"/>
        <w:ind w:firstLine="600"/>
      </w:pPr>
      <w:r>
        <w:rPr>
          <w:color w:val="000000"/>
          <w:szCs w:val="24"/>
          <w:lang w:val="uk-UA" w:eastAsia="uk-UA" w:bidi="uk-UA"/>
        </w:rPr>
        <w:t>В. Токсично-алергічна форма.</w:t>
      </w:r>
    </w:p>
    <w:p w:rsidR="004A7E3C" w:rsidRPr="00EA5B72" w:rsidRDefault="00EA5B72" w:rsidP="00EA5B72">
      <w:pPr>
        <w:widowControl w:val="0"/>
        <w:numPr>
          <w:ilvl w:val="0"/>
          <w:numId w:val="26"/>
        </w:numPr>
        <w:tabs>
          <w:tab w:val="left" w:pos="862"/>
        </w:tabs>
        <w:spacing w:after="0" w:line="240" w:lineRule="auto"/>
        <w:ind w:left="0" w:firstLine="600"/>
        <w:rPr>
          <w:lang w:val="ru-RU"/>
        </w:rPr>
      </w:pPr>
      <w:r>
        <w:rPr>
          <w:color w:val="000000"/>
          <w:szCs w:val="24"/>
          <w:lang w:val="uk-UA" w:eastAsia="uk-UA" w:bidi="uk-UA"/>
        </w:rPr>
        <w:t>Виникнення рецидивів, їх частота пов'язані з кон</w:t>
      </w:r>
      <w:r>
        <w:rPr>
          <w:color w:val="000000"/>
          <w:szCs w:val="24"/>
          <w:lang w:val="uk-UA" w:eastAsia="uk-UA" w:bidi="uk-UA"/>
        </w:rPr>
        <w:t>тактом з алергеном.</w:t>
      </w:r>
    </w:p>
    <w:p w:rsidR="004A7E3C" w:rsidRPr="00EA5B72" w:rsidRDefault="00EA5B72" w:rsidP="00EA5B72">
      <w:pPr>
        <w:widowControl w:val="0"/>
        <w:numPr>
          <w:ilvl w:val="0"/>
          <w:numId w:val="26"/>
        </w:numPr>
        <w:tabs>
          <w:tab w:val="left" w:pos="834"/>
        </w:tabs>
        <w:spacing w:after="0" w:line="240" w:lineRule="auto"/>
        <w:ind w:left="0" w:firstLine="600"/>
        <w:rPr>
          <w:lang w:val="ru-RU"/>
        </w:rPr>
      </w:pPr>
      <w:r>
        <w:rPr>
          <w:color w:val="000000"/>
          <w:szCs w:val="24"/>
          <w:lang w:val="uk-UA" w:eastAsia="uk-UA" w:bidi="uk-UA"/>
        </w:rPr>
        <w:t>СОПР є майже обов'язковим місцем висипання елементів ураження. Висип цілком ідентичний такому при інфекційно-алергічній формі, але більш поширений, причому при рецидивах процес носить фіксований характер.</w:t>
      </w:r>
    </w:p>
    <w:p w:rsidR="004A7E3C" w:rsidRPr="00EA5B72" w:rsidRDefault="00EA5B72" w:rsidP="00EA5B72">
      <w:pPr>
        <w:widowControl w:val="0"/>
        <w:numPr>
          <w:ilvl w:val="0"/>
          <w:numId w:val="26"/>
        </w:numPr>
        <w:tabs>
          <w:tab w:val="left" w:pos="862"/>
        </w:tabs>
        <w:spacing w:after="0" w:line="240" w:lineRule="auto"/>
        <w:ind w:left="0" w:firstLine="600"/>
        <w:rPr>
          <w:lang w:val="ru-RU"/>
        </w:rPr>
      </w:pPr>
      <w:r>
        <w:rPr>
          <w:color w:val="000000"/>
          <w:szCs w:val="24"/>
          <w:lang w:val="uk-UA" w:eastAsia="uk-UA" w:bidi="uk-UA"/>
        </w:rPr>
        <w:t xml:space="preserve">Пухирі при рецидивах виникають </w:t>
      </w:r>
      <w:r>
        <w:rPr>
          <w:color w:val="000000"/>
          <w:szCs w:val="24"/>
          <w:lang w:val="uk-UA" w:eastAsia="uk-UA" w:bidi="uk-UA"/>
        </w:rPr>
        <w:t>на зовні незміненій СОПР.</w:t>
      </w:r>
    </w:p>
    <w:p w:rsidR="004A7E3C" w:rsidRDefault="00EA5B72">
      <w:pPr>
        <w:widowControl w:val="0"/>
        <w:spacing w:after="0" w:line="240" w:lineRule="auto"/>
        <w:ind w:firstLine="600"/>
      </w:pPr>
      <w:r>
        <w:rPr>
          <w:color w:val="000000"/>
          <w:szCs w:val="24"/>
          <w:u w:val="single"/>
          <w:lang w:val="uk-UA" w:eastAsia="uk-UA" w:bidi="uk-UA"/>
        </w:rPr>
        <w:t>ДІАГНОСТИКА:</w:t>
      </w:r>
    </w:p>
    <w:p w:rsidR="004A7E3C" w:rsidRDefault="00EA5B72" w:rsidP="00EA5B72">
      <w:pPr>
        <w:widowControl w:val="0"/>
        <w:numPr>
          <w:ilvl w:val="0"/>
          <w:numId w:val="26"/>
        </w:numPr>
        <w:tabs>
          <w:tab w:val="left" w:pos="862"/>
        </w:tabs>
        <w:spacing w:after="0" w:line="240" w:lineRule="auto"/>
        <w:ind w:left="0" w:firstLine="600"/>
      </w:pPr>
      <w:r>
        <w:rPr>
          <w:color w:val="000000"/>
          <w:szCs w:val="24"/>
          <w:lang w:val="uk-UA" w:eastAsia="uk-UA" w:bidi="uk-UA"/>
        </w:rPr>
        <w:t>анамнез;</w:t>
      </w:r>
    </w:p>
    <w:p w:rsidR="004A7E3C" w:rsidRDefault="00EA5B72" w:rsidP="00EA5B72">
      <w:pPr>
        <w:widowControl w:val="0"/>
        <w:numPr>
          <w:ilvl w:val="0"/>
          <w:numId w:val="26"/>
        </w:numPr>
        <w:tabs>
          <w:tab w:val="left" w:pos="862"/>
        </w:tabs>
        <w:spacing w:after="0" w:line="240" w:lineRule="auto"/>
        <w:ind w:left="0" w:firstLine="600"/>
      </w:pPr>
      <w:r>
        <w:rPr>
          <w:color w:val="000000"/>
          <w:szCs w:val="24"/>
          <w:lang w:val="uk-UA" w:eastAsia="uk-UA" w:bidi="uk-UA"/>
        </w:rPr>
        <w:lastRenderedPageBreak/>
        <w:t>клінічні методи обстеження;</w:t>
      </w:r>
    </w:p>
    <w:p w:rsidR="004A7E3C" w:rsidRDefault="00EA5B72" w:rsidP="00EA5B72">
      <w:pPr>
        <w:widowControl w:val="0"/>
        <w:numPr>
          <w:ilvl w:val="0"/>
          <w:numId w:val="26"/>
        </w:numPr>
        <w:tabs>
          <w:tab w:val="left" w:pos="834"/>
        </w:tabs>
        <w:spacing w:after="0" w:line="240" w:lineRule="auto"/>
        <w:ind w:left="0" w:firstLine="600"/>
      </w:pPr>
      <w:r>
        <w:rPr>
          <w:color w:val="000000"/>
          <w:szCs w:val="24"/>
          <w:lang w:val="uk-UA" w:eastAsia="uk-UA" w:bidi="uk-UA"/>
        </w:rPr>
        <w:t>аналіз крові (еозінофілія, лейкоцитоз, тромбоцитопенія, лімфоцитопенія, висока ШОЕ, зрушення формули вліво, моноцитопенія);</w:t>
      </w:r>
    </w:p>
    <w:p w:rsidR="004A7E3C" w:rsidRPr="00EA5B72" w:rsidRDefault="00EA5B72" w:rsidP="00EA5B72">
      <w:pPr>
        <w:widowControl w:val="0"/>
        <w:numPr>
          <w:ilvl w:val="0"/>
          <w:numId w:val="26"/>
        </w:numPr>
        <w:tabs>
          <w:tab w:val="left" w:pos="834"/>
        </w:tabs>
        <w:spacing w:after="0" w:line="240" w:lineRule="auto"/>
        <w:ind w:left="0" w:firstLine="600"/>
        <w:rPr>
          <w:lang w:val="uk-UA"/>
        </w:rPr>
      </w:pPr>
      <w:r>
        <w:rPr>
          <w:color w:val="000000"/>
          <w:szCs w:val="24"/>
          <w:lang w:val="uk-UA" w:eastAsia="uk-UA" w:bidi="uk-UA"/>
        </w:rPr>
        <w:t>цитологічне дослідження матеріалу з уражених ділянок СОП</w:t>
      </w:r>
      <w:r>
        <w:rPr>
          <w:color w:val="000000"/>
          <w:szCs w:val="24"/>
          <w:lang w:val="uk-UA" w:eastAsia="uk-UA" w:bidi="uk-UA"/>
        </w:rPr>
        <w:t>Р (цитологічні зміни відповідають гострому неспецифічному запаленню СО з наявністю вільних макрофагів; при токсико-алергічній формі переважають еозинофіли та лімфоцити);</w:t>
      </w:r>
    </w:p>
    <w:p w:rsidR="004A7E3C" w:rsidRPr="00EA5B72" w:rsidRDefault="00EA5B72" w:rsidP="00EA5B72">
      <w:pPr>
        <w:widowControl w:val="0"/>
        <w:numPr>
          <w:ilvl w:val="0"/>
          <w:numId w:val="26"/>
        </w:numPr>
        <w:tabs>
          <w:tab w:val="left" w:pos="862"/>
        </w:tabs>
        <w:spacing w:after="0" w:line="240" w:lineRule="auto"/>
        <w:ind w:left="0" w:firstLine="600"/>
        <w:rPr>
          <w:lang w:val="ru-RU"/>
        </w:rPr>
      </w:pPr>
      <w:r>
        <w:rPr>
          <w:color w:val="000000"/>
          <w:szCs w:val="24"/>
          <w:lang w:val="uk-UA" w:eastAsia="uk-UA" w:bidi="uk-UA"/>
        </w:rPr>
        <w:t>шкірно-алергічні проби (за необхідністю);</w:t>
      </w:r>
    </w:p>
    <w:p w:rsidR="004A7E3C" w:rsidRPr="00EA5B72" w:rsidRDefault="00EA5B72" w:rsidP="00EA5B72">
      <w:pPr>
        <w:widowControl w:val="0"/>
        <w:numPr>
          <w:ilvl w:val="0"/>
          <w:numId w:val="26"/>
        </w:numPr>
        <w:tabs>
          <w:tab w:val="left" w:pos="862"/>
        </w:tabs>
        <w:spacing w:after="0" w:line="240" w:lineRule="auto"/>
        <w:ind w:left="0" w:firstLine="600"/>
        <w:rPr>
          <w:lang w:val="ru-RU"/>
        </w:rPr>
      </w:pPr>
      <w:r>
        <w:rPr>
          <w:color w:val="000000"/>
          <w:szCs w:val="24"/>
          <w:lang w:val="uk-UA" w:eastAsia="uk-UA" w:bidi="uk-UA"/>
        </w:rPr>
        <w:t>реакція лейкоцитолізу з різними алергенами.</w:t>
      </w:r>
    </w:p>
    <w:p w:rsidR="004A7E3C" w:rsidRDefault="00EA5B72">
      <w:pPr>
        <w:widowControl w:val="0"/>
        <w:spacing w:after="0" w:line="240" w:lineRule="auto"/>
        <w:ind w:firstLine="660"/>
      </w:pPr>
      <w:r>
        <w:rPr>
          <w:color w:val="000000"/>
          <w:szCs w:val="24"/>
          <w:lang w:val="uk-UA" w:eastAsia="uk-UA" w:bidi="uk-UA"/>
        </w:rPr>
        <w:t>ДИФЕРЕНШЙНА ДІАГНОСТИКА</w:t>
      </w:r>
    </w:p>
    <w:p w:rsidR="004A7E3C" w:rsidRDefault="00EA5B72" w:rsidP="00EA5B72">
      <w:pPr>
        <w:widowControl w:val="0"/>
        <w:numPr>
          <w:ilvl w:val="0"/>
          <w:numId w:val="26"/>
        </w:numPr>
        <w:tabs>
          <w:tab w:val="left" w:pos="858"/>
        </w:tabs>
        <w:spacing w:after="0" w:line="240" w:lineRule="auto"/>
        <w:ind w:left="0" w:firstLine="600"/>
      </w:pPr>
      <w:r>
        <w:rPr>
          <w:color w:val="000000"/>
          <w:szCs w:val="24"/>
          <w:lang w:val="uk-UA" w:eastAsia="uk-UA" w:bidi="uk-UA"/>
        </w:rPr>
        <w:t>гострий герпетичний стоматит,</w:t>
      </w:r>
    </w:p>
    <w:p w:rsidR="004A7E3C" w:rsidRDefault="00EA5B72" w:rsidP="00EA5B72">
      <w:pPr>
        <w:widowControl w:val="0"/>
        <w:numPr>
          <w:ilvl w:val="0"/>
          <w:numId w:val="26"/>
        </w:numPr>
        <w:tabs>
          <w:tab w:val="left" w:pos="858"/>
        </w:tabs>
        <w:spacing w:after="0" w:line="240" w:lineRule="auto"/>
        <w:ind w:left="0" w:firstLine="600"/>
      </w:pPr>
      <w:r>
        <w:rPr>
          <w:color w:val="000000"/>
          <w:szCs w:val="24"/>
          <w:lang w:val="uk-UA" w:eastAsia="uk-UA" w:bidi="uk-UA"/>
        </w:rPr>
        <w:t>пухирчатка,</w:t>
      </w:r>
    </w:p>
    <w:p w:rsidR="004A7E3C" w:rsidRDefault="00EA5B72" w:rsidP="00EA5B72">
      <w:pPr>
        <w:widowControl w:val="0"/>
        <w:numPr>
          <w:ilvl w:val="0"/>
          <w:numId w:val="26"/>
        </w:numPr>
        <w:tabs>
          <w:tab w:val="left" w:pos="858"/>
        </w:tabs>
        <w:spacing w:after="0" w:line="240" w:lineRule="auto"/>
        <w:ind w:left="0" w:firstLine="600"/>
      </w:pPr>
      <w:r>
        <w:rPr>
          <w:color w:val="000000"/>
          <w:szCs w:val="24"/>
          <w:lang w:val="uk-UA" w:eastAsia="uk-UA" w:bidi="uk-UA"/>
        </w:rPr>
        <w:t>хвороба Дюрінга (герпетиформшш дерматит),</w:t>
      </w:r>
    </w:p>
    <w:p w:rsidR="004A7E3C" w:rsidRDefault="00EA5B72" w:rsidP="00EA5B72">
      <w:pPr>
        <w:widowControl w:val="0"/>
        <w:numPr>
          <w:ilvl w:val="0"/>
          <w:numId w:val="26"/>
        </w:numPr>
        <w:tabs>
          <w:tab w:val="left" w:pos="858"/>
        </w:tabs>
        <w:spacing w:after="0" w:line="240" w:lineRule="auto"/>
        <w:ind w:left="0" w:firstLine="600"/>
      </w:pPr>
      <w:r>
        <w:rPr>
          <w:color w:val="000000"/>
          <w:szCs w:val="24"/>
          <w:lang w:val="uk-UA" w:eastAsia="uk-UA" w:bidi="uk-UA"/>
        </w:rPr>
        <w:t>вторинний сифіліс.</w:t>
      </w:r>
    </w:p>
    <w:p w:rsidR="004A7E3C" w:rsidRPr="00EA5B72" w:rsidRDefault="00EA5B72">
      <w:pPr>
        <w:widowControl w:val="0"/>
        <w:spacing w:after="0" w:line="240" w:lineRule="auto"/>
        <w:jc w:val="center"/>
        <w:rPr>
          <w:lang w:val="ru-RU"/>
        </w:rPr>
      </w:pPr>
      <w:r>
        <w:rPr>
          <w:b/>
          <w:bCs/>
          <w:color w:val="000000"/>
          <w:szCs w:val="24"/>
          <w:u w:val="single"/>
          <w:lang w:val="uk-UA" w:eastAsia="uk-UA" w:bidi="uk-UA"/>
        </w:rPr>
        <w:t>Синдром Стівенса-Джонсоиа (тяжка форма БЕЕ).</w:t>
      </w:r>
    </w:p>
    <w:p w:rsidR="004A7E3C" w:rsidRPr="00EA5B72" w:rsidRDefault="00EA5B72">
      <w:pPr>
        <w:widowControl w:val="0"/>
        <w:spacing w:after="0" w:line="240" w:lineRule="auto"/>
        <w:ind w:firstLine="600"/>
        <w:rPr>
          <w:lang w:val="ru-RU"/>
        </w:rPr>
      </w:pPr>
      <w:r>
        <w:rPr>
          <w:color w:val="000000"/>
          <w:szCs w:val="24"/>
          <w:lang w:val="uk-UA" w:eastAsia="uk-UA" w:bidi="uk-UA"/>
        </w:rPr>
        <w:t xml:space="preserve">Розвивається як медикаментозне ураження (нестероїдні протизапальні, сульфаніламідні </w:t>
      </w:r>
      <w:r>
        <w:rPr>
          <w:color w:val="000000"/>
          <w:szCs w:val="24"/>
          <w:lang w:val="uk-UA" w:eastAsia="uk-UA" w:bidi="uk-UA"/>
        </w:rPr>
        <w:t>препарати та інше).</w:t>
      </w:r>
    </w:p>
    <w:p w:rsidR="004A7E3C" w:rsidRDefault="00EA5B72">
      <w:pPr>
        <w:widowControl w:val="0"/>
        <w:spacing w:after="0" w:line="240" w:lineRule="auto"/>
        <w:ind w:firstLine="600"/>
      </w:pPr>
      <w:r>
        <w:rPr>
          <w:color w:val="000000"/>
          <w:szCs w:val="24"/>
          <w:u w:val="single"/>
          <w:lang w:val="uk-UA" w:eastAsia="uk-UA" w:bidi="uk-UA"/>
        </w:rPr>
        <w:t>КЛІНІКА:</w:t>
      </w:r>
    </w:p>
    <w:p w:rsidR="004A7E3C" w:rsidRPr="00EA5B72" w:rsidRDefault="00EA5B72" w:rsidP="00EA5B72">
      <w:pPr>
        <w:widowControl w:val="0"/>
        <w:numPr>
          <w:ilvl w:val="0"/>
          <w:numId w:val="26"/>
        </w:numPr>
        <w:tabs>
          <w:tab w:val="left" w:pos="829"/>
        </w:tabs>
        <w:spacing w:after="0" w:line="240" w:lineRule="auto"/>
        <w:ind w:left="0" w:firstLine="600"/>
        <w:rPr>
          <w:lang w:val="ru-RU"/>
        </w:rPr>
      </w:pPr>
      <w:r>
        <w:rPr>
          <w:color w:val="000000"/>
          <w:szCs w:val="24"/>
          <w:lang w:val="uk-UA" w:eastAsia="uk-UA" w:bidi="uk-UA"/>
        </w:rPr>
        <w:t>зміни загального стану більш виражені (висока температура - до 40°С, виражена інтоксикація);</w:t>
      </w:r>
    </w:p>
    <w:p w:rsidR="004A7E3C" w:rsidRPr="00EA5B72" w:rsidRDefault="00EA5B72" w:rsidP="00EA5B72">
      <w:pPr>
        <w:widowControl w:val="0"/>
        <w:numPr>
          <w:ilvl w:val="0"/>
          <w:numId w:val="26"/>
        </w:numPr>
        <w:tabs>
          <w:tab w:val="left" w:pos="834"/>
        </w:tabs>
        <w:spacing w:after="0" w:line="240" w:lineRule="auto"/>
        <w:ind w:left="0" w:firstLine="600"/>
        <w:rPr>
          <w:lang w:val="ru-RU"/>
        </w:rPr>
      </w:pPr>
      <w:r>
        <w:rPr>
          <w:color w:val="000000"/>
          <w:szCs w:val="24"/>
          <w:lang w:val="uk-UA" w:eastAsia="uk-UA" w:bidi="uk-UA"/>
        </w:rPr>
        <w:t>локалізація елементів ураження на нетипових місцях (шкіра шиї, ано-генітальна ділянка, долоні, підошва);</w:t>
      </w:r>
    </w:p>
    <w:p w:rsidR="004A7E3C" w:rsidRPr="00EA5B72" w:rsidRDefault="00EA5B72" w:rsidP="00EA5B72">
      <w:pPr>
        <w:widowControl w:val="0"/>
        <w:numPr>
          <w:ilvl w:val="0"/>
          <w:numId w:val="26"/>
        </w:numPr>
        <w:tabs>
          <w:tab w:val="left" w:pos="858"/>
        </w:tabs>
        <w:spacing w:after="0" w:line="240" w:lineRule="auto"/>
        <w:ind w:left="0" w:firstLine="600"/>
        <w:rPr>
          <w:lang w:val="ru-RU"/>
        </w:rPr>
      </w:pPr>
      <w:r>
        <w:rPr>
          <w:color w:val="000000"/>
          <w:szCs w:val="24"/>
          <w:lang w:val="uk-UA" w:eastAsia="uk-UA" w:bidi="uk-UA"/>
        </w:rPr>
        <w:t xml:space="preserve">ураження інших слизових </w:t>
      </w:r>
      <w:r>
        <w:rPr>
          <w:color w:val="000000"/>
          <w:szCs w:val="24"/>
          <w:lang w:val="uk-UA" w:eastAsia="uk-UA" w:bidi="uk-UA"/>
        </w:rPr>
        <w:t>оболонок (очей, носа, сечостатевих органів);</w:t>
      </w:r>
    </w:p>
    <w:p w:rsidR="004A7E3C" w:rsidRPr="00EA5B72" w:rsidRDefault="00EA5B72" w:rsidP="00EA5B72">
      <w:pPr>
        <w:widowControl w:val="0"/>
        <w:numPr>
          <w:ilvl w:val="0"/>
          <w:numId w:val="26"/>
        </w:numPr>
        <w:tabs>
          <w:tab w:val="left" w:pos="858"/>
        </w:tabs>
        <w:spacing w:after="0" w:line="240" w:lineRule="auto"/>
        <w:ind w:left="0" w:firstLine="600"/>
        <w:rPr>
          <w:lang w:val="ru-RU"/>
        </w:rPr>
      </w:pPr>
      <w:r>
        <w:rPr>
          <w:color w:val="000000"/>
          <w:szCs w:val="24"/>
          <w:lang w:val="uk-UA" w:eastAsia="uk-UA" w:bidi="uk-UA"/>
        </w:rPr>
        <w:t>слизова оболонка порожнини рота уражена повністю;</w:t>
      </w:r>
    </w:p>
    <w:p w:rsidR="004A7E3C" w:rsidRPr="00EA5B72" w:rsidRDefault="00EA5B72" w:rsidP="00EA5B72">
      <w:pPr>
        <w:widowControl w:val="0"/>
        <w:numPr>
          <w:ilvl w:val="0"/>
          <w:numId w:val="26"/>
        </w:numPr>
        <w:tabs>
          <w:tab w:val="left" w:pos="834"/>
        </w:tabs>
        <w:spacing w:after="0" w:line="240" w:lineRule="auto"/>
        <w:ind w:left="0" w:firstLine="600"/>
        <w:rPr>
          <w:lang w:val="ru-RU"/>
        </w:rPr>
      </w:pPr>
      <w:r>
        <w:rPr>
          <w:color w:val="000000"/>
          <w:szCs w:val="24"/>
          <w:lang w:val="uk-UA" w:eastAsia="uk-UA" w:bidi="uk-UA"/>
        </w:rPr>
        <w:t>утворення великих ериматозних плям і пухирів на СОПР, значних ерозивних ділянок.</w:t>
      </w:r>
    </w:p>
    <w:p w:rsidR="004A7E3C" w:rsidRPr="00EA5B72" w:rsidRDefault="00EA5B72">
      <w:pPr>
        <w:widowControl w:val="0"/>
        <w:spacing w:after="0" w:line="240" w:lineRule="auto"/>
        <w:jc w:val="center"/>
        <w:rPr>
          <w:lang w:val="ru-RU"/>
        </w:rPr>
      </w:pPr>
      <w:r>
        <w:rPr>
          <w:b/>
          <w:bCs/>
          <w:color w:val="000000"/>
          <w:szCs w:val="24"/>
          <w:u w:val="single"/>
          <w:lang w:val="uk-UA" w:eastAsia="uk-UA" w:bidi="uk-UA"/>
        </w:rPr>
        <w:t>Синдром Лайєла</w:t>
      </w:r>
    </w:p>
    <w:p w:rsidR="004A7E3C" w:rsidRPr="00EA5B72" w:rsidRDefault="00EA5B72">
      <w:pPr>
        <w:widowControl w:val="0"/>
        <w:spacing w:after="0" w:line="240" w:lineRule="auto"/>
        <w:ind w:firstLine="660"/>
        <w:rPr>
          <w:lang w:val="ru-RU"/>
        </w:rPr>
      </w:pPr>
      <w:r>
        <w:rPr>
          <w:color w:val="000000"/>
          <w:szCs w:val="24"/>
          <w:lang w:val="uk-UA" w:eastAsia="uk-UA" w:bidi="uk-UA"/>
        </w:rPr>
        <w:t>токсичний епідермальний некроліз (найбільш тяжка форма БЕЕ), розв</w:t>
      </w:r>
      <w:r>
        <w:rPr>
          <w:color w:val="000000"/>
          <w:szCs w:val="24"/>
          <w:lang w:val="uk-UA" w:eastAsia="uk-UA" w:bidi="uk-UA"/>
        </w:rPr>
        <w:t>ивається як медикаментозне ураження.</w:t>
      </w:r>
    </w:p>
    <w:p w:rsidR="004A7E3C" w:rsidRPr="00EA5B72" w:rsidRDefault="00EA5B72">
      <w:pPr>
        <w:widowControl w:val="0"/>
        <w:spacing w:after="0" w:line="240" w:lineRule="auto"/>
        <w:ind w:firstLine="600"/>
        <w:jc w:val="both"/>
        <w:rPr>
          <w:lang w:val="ru-RU"/>
        </w:rPr>
      </w:pPr>
      <w:r>
        <w:rPr>
          <w:color w:val="000000"/>
          <w:szCs w:val="24"/>
          <w:u w:val="single"/>
          <w:lang w:val="uk-UA" w:eastAsia="uk-UA" w:bidi="uk-UA"/>
        </w:rPr>
        <w:t>ПАТОГЕНЕЗ.</w:t>
      </w:r>
      <w:r>
        <w:rPr>
          <w:color w:val="000000"/>
          <w:szCs w:val="24"/>
          <w:lang w:val="uk-UA" w:eastAsia="uk-UA" w:bidi="uk-UA"/>
        </w:rPr>
        <w:t xml:space="preserve"> Має вигляд поширеної еритеми, яка переходить у некроліз із відшаруванням усіх шарів епідермісу й захопленням дерми, що відбувається одночасно з розвитком ерозивних уражень більшості СО.</w:t>
      </w:r>
    </w:p>
    <w:p w:rsidR="004A7E3C" w:rsidRPr="00EA5B72" w:rsidRDefault="00EA5B72">
      <w:pPr>
        <w:widowControl w:val="0"/>
        <w:spacing w:after="0" w:line="240" w:lineRule="auto"/>
        <w:ind w:firstLine="600"/>
        <w:jc w:val="both"/>
        <w:rPr>
          <w:lang w:val="ru-RU"/>
        </w:rPr>
      </w:pPr>
      <w:r>
        <w:rPr>
          <w:color w:val="000000"/>
          <w:szCs w:val="24"/>
          <w:lang w:val="uk-UA" w:eastAsia="uk-UA" w:bidi="uk-UA"/>
        </w:rPr>
        <w:t xml:space="preserve">Характеризується </w:t>
      </w:r>
      <w:r>
        <w:rPr>
          <w:color w:val="000000"/>
          <w:szCs w:val="24"/>
          <w:lang w:val="uk-UA" w:eastAsia="uk-UA" w:bidi="uk-UA"/>
        </w:rPr>
        <w:t>виникненням гематологічних порушень, недостатністю функції нирок, цитолізом клітин печінки, ураженням очей, порушенням функції органів дихання (аж до несумісного з життям), великою вірогідністю приєднання вторинної інфекції та високою летальністю.</w:t>
      </w:r>
    </w:p>
    <w:p w:rsidR="004A7E3C" w:rsidRDefault="00EA5B72">
      <w:pPr>
        <w:widowControl w:val="0"/>
        <w:spacing w:after="0" w:line="240" w:lineRule="auto"/>
        <w:ind w:firstLine="600"/>
      </w:pPr>
      <w:r>
        <w:rPr>
          <w:color w:val="000000"/>
          <w:szCs w:val="24"/>
          <w:u w:val="single"/>
          <w:lang w:val="uk-UA" w:eastAsia="uk-UA" w:bidi="uk-UA"/>
        </w:rPr>
        <w:t>КЛІНІКА:</w:t>
      </w:r>
    </w:p>
    <w:p w:rsidR="004A7E3C" w:rsidRPr="00EA5B72" w:rsidRDefault="00EA5B72" w:rsidP="00EA5B72">
      <w:pPr>
        <w:widowControl w:val="0"/>
        <w:numPr>
          <w:ilvl w:val="0"/>
          <w:numId w:val="26"/>
        </w:numPr>
        <w:tabs>
          <w:tab w:val="left" w:pos="829"/>
        </w:tabs>
        <w:spacing w:after="0" w:line="240" w:lineRule="auto"/>
        <w:ind w:left="0" w:firstLine="600"/>
        <w:rPr>
          <w:lang w:val="ru-RU"/>
        </w:rPr>
      </w:pPr>
      <w:r>
        <w:rPr>
          <w:color w:val="000000"/>
          <w:szCs w:val="24"/>
          <w:lang w:val="uk-UA" w:eastAsia="uk-UA" w:bidi="uk-UA"/>
        </w:rPr>
        <w:t>розвивається гостро, розпочинається із субфебрильної температури, яка швидко досягає 39-41 °С;</w:t>
      </w:r>
    </w:p>
    <w:p w:rsidR="004A7E3C" w:rsidRPr="00EA5B72" w:rsidRDefault="00EA5B72" w:rsidP="00EA5B72">
      <w:pPr>
        <w:widowControl w:val="0"/>
        <w:numPr>
          <w:ilvl w:val="0"/>
          <w:numId w:val="26"/>
        </w:numPr>
        <w:tabs>
          <w:tab w:val="left" w:pos="858"/>
        </w:tabs>
        <w:spacing w:after="0" w:line="240" w:lineRule="auto"/>
        <w:ind w:left="0" w:firstLine="600"/>
        <w:rPr>
          <w:lang w:val="ru-RU"/>
        </w:rPr>
      </w:pPr>
      <w:r>
        <w:rPr>
          <w:color w:val="000000"/>
          <w:szCs w:val="24"/>
          <w:lang w:val="uk-UA" w:eastAsia="uk-UA" w:bidi="uk-UA"/>
        </w:rPr>
        <w:t>надто важкий загальний стан організму;</w:t>
      </w:r>
    </w:p>
    <w:p w:rsidR="004A7E3C" w:rsidRPr="00EA5B72" w:rsidRDefault="00EA5B72" w:rsidP="00EA5B72">
      <w:pPr>
        <w:widowControl w:val="0"/>
        <w:numPr>
          <w:ilvl w:val="0"/>
          <w:numId w:val="26"/>
        </w:numPr>
        <w:tabs>
          <w:tab w:val="left" w:pos="824"/>
        </w:tabs>
        <w:spacing w:after="0" w:line="240" w:lineRule="auto"/>
        <w:ind w:left="0" w:firstLine="600"/>
        <w:rPr>
          <w:lang w:val="ru-RU"/>
        </w:rPr>
      </w:pPr>
      <w:r>
        <w:rPr>
          <w:color w:val="000000"/>
          <w:szCs w:val="24"/>
          <w:lang w:val="uk-UA" w:eastAsia="uk-UA" w:bidi="uk-UA"/>
        </w:rPr>
        <w:t>великі болючі дифузні еритеми, які за короткий час трансформуються в масивний епідермальний некроліз, пухирі, ерозії по в</w:t>
      </w:r>
      <w:r>
        <w:rPr>
          <w:color w:val="000000"/>
          <w:szCs w:val="24"/>
          <w:lang w:val="uk-UA" w:eastAsia="uk-UA" w:bidi="uk-UA"/>
        </w:rPr>
        <w:t>сій поверхні шкіри (як опік III ступеню).</w:t>
      </w:r>
    </w:p>
    <w:p w:rsidR="004A7E3C" w:rsidRDefault="00EA5B72" w:rsidP="00EA5B72">
      <w:pPr>
        <w:widowControl w:val="0"/>
        <w:numPr>
          <w:ilvl w:val="0"/>
          <w:numId w:val="26"/>
        </w:numPr>
        <w:tabs>
          <w:tab w:val="left" w:pos="834"/>
        </w:tabs>
        <w:spacing w:after="0" w:line="240" w:lineRule="auto"/>
        <w:ind w:left="0" w:firstLine="600"/>
      </w:pPr>
      <w:r>
        <w:rPr>
          <w:color w:val="000000"/>
          <w:szCs w:val="24"/>
          <w:lang w:val="uk-UA" w:eastAsia="uk-UA" w:bidi="uk-UA"/>
        </w:rPr>
        <w:t>великі пухирі, ерозії на слизових оболонках зовнішніх та внутрішніх органів. Пухирі мають геморагічний вміст.</w:t>
      </w:r>
    </w:p>
    <w:p w:rsidR="004A7E3C" w:rsidRPr="00EA5B72" w:rsidRDefault="00EA5B72" w:rsidP="00EA5B72">
      <w:pPr>
        <w:widowControl w:val="0"/>
        <w:numPr>
          <w:ilvl w:val="0"/>
          <w:numId w:val="26"/>
        </w:numPr>
        <w:tabs>
          <w:tab w:val="left" w:pos="858"/>
        </w:tabs>
        <w:spacing w:after="0" w:line="240" w:lineRule="auto"/>
        <w:ind w:left="0" w:firstLine="600"/>
        <w:rPr>
          <w:lang w:val="ru-RU"/>
        </w:rPr>
      </w:pPr>
      <w:r>
        <w:rPr>
          <w:color w:val="000000"/>
          <w:szCs w:val="24"/>
          <w:lang w:val="uk-UA" w:eastAsia="uk-UA" w:bidi="uk-UA"/>
        </w:rPr>
        <w:t>СО навколо ерозій має звичайний для неї стан;</w:t>
      </w:r>
    </w:p>
    <w:p w:rsidR="004A7E3C" w:rsidRDefault="00EA5B72" w:rsidP="00EA5B72">
      <w:pPr>
        <w:widowControl w:val="0"/>
        <w:numPr>
          <w:ilvl w:val="0"/>
          <w:numId w:val="26"/>
        </w:numPr>
        <w:tabs>
          <w:tab w:val="left" w:pos="858"/>
        </w:tabs>
        <w:spacing w:after="0" w:line="240" w:lineRule="auto"/>
        <w:ind w:left="0" w:firstLine="600"/>
      </w:pPr>
      <w:r>
        <w:rPr>
          <w:color w:val="000000"/>
          <w:szCs w:val="24"/>
          <w:lang w:val="uk-UA" w:eastAsia="uk-UA" w:bidi="uk-UA"/>
        </w:rPr>
        <w:t>симптом Нільського позитивний;</w:t>
      </w:r>
    </w:p>
    <w:p w:rsidR="004A7E3C" w:rsidRPr="00EA5B72" w:rsidRDefault="00EA5B72" w:rsidP="00EA5B72">
      <w:pPr>
        <w:widowControl w:val="0"/>
        <w:numPr>
          <w:ilvl w:val="0"/>
          <w:numId w:val="26"/>
        </w:numPr>
        <w:tabs>
          <w:tab w:val="left" w:pos="858"/>
        </w:tabs>
        <w:spacing w:after="0" w:line="240" w:lineRule="auto"/>
        <w:ind w:left="0" w:firstLine="600"/>
        <w:rPr>
          <w:lang w:val="ru-RU"/>
        </w:rPr>
      </w:pPr>
      <w:r>
        <w:rPr>
          <w:color w:val="000000"/>
          <w:szCs w:val="24"/>
          <w:lang w:val="uk-UA" w:eastAsia="uk-UA" w:bidi="uk-UA"/>
        </w:rPr>
        <w:t>в цитологічних препаратах -</w:t>
      </w:r>
      <w:r>
        <w:rPr>
          <w:color w:val="000000"/>
          <w:szCs w:val="24"/>
          <w:lang w:val="uk-UA" w:eastAsia="uk-UA" w:bidi="uk-UA"/>
        </w:rPr>
        <w:t xml:space="preserve"> акантолітичні клітини.</w:t>
      </w:r>
    </w:p>
    <w:p w:rsidR="004A7E3C" w:rsidRDefault="00EA5B72">
      <w:pPr>
        <w:widowControl w:val="0"/>
        <w:spacing w:after="220" w:line="240" w:lineRule="auto"/>
        <w:ind w:firstLine="600"/>
      </w:pPr>
      <w:r>
        <w:rPr>
          <w:color w:val="000000"/>
          <w:szCs w:val="24"/>
          <w:u w:val="single"/>
          <w:lang w:val="uk-UA" w:eastAsia="uk-UA" w:bidi="uk-UA"/>
        </w:rPr>
        <w:t>ПРИНЦИПИ ЛІКУВАННЯ</w:t>
      </w:r>
    </w:p>
    <w:tbl>
      <w:tblPr>
        <w:tblOverlap w:val="never"/>
        <w:tblW w:w="0" w:type="auto"/>
        <w:jc w:val="center"/>
        <w:tblLayout w:type="fixed"/>
        <w:tblLook w:val="04A0" w:firstRow="1" w:lastRow="0" w:firstColumn="1" w:lastColumn="0" w:noHBand="0" w:noVBand="1"/>
      </w:tblPr>
      <w:tblGrid>
        <w:gridCol w:w="5170"/>
        <w:gridCol w:w="4646"/>
      </w:tblGrid>
      <w:tr w:rsidR="004A7E3C">
        <w:trPr>
          <w:cantSplit/>
          <w:trHeight w:hRule="exact" w:val="245"/>
          <w:jc w:val="center"/>
        </w:trPr>
        <w:tc>
          <w:tcPr>
            <w:tcW w:w="5170"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rPr>
                <w:sz w:val="20"/>
                <w:szCs w:val="20"/>
              </w:rPr>
            </w:pPr>
            <w:r>
              <w:rPr>
                <w:b/>
                <w:bCs/>
                <w:color w:val="000000"/>
                <w:sz w:val="20"/>
                <w:szCs w:val="20"/>
                <w:lang w:val="uk-UA" w:eastAsia="uk-UA" w:bidi="uk-UA"/>
              </w:rPr>
              <w:t>Загальне</w:t>
            </w:r>
          </w:p>
        </w:tc>
        <w:tc>
          <w:tcPr>
            <w:tcW w:w="4646"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rPr>
                <w:sz w:val="20"/>
                <w:szCs w:val="20"/>
              </w:rPr>
            </w:pPr>
            <w:r>
              <w:rPr>
                <w:b/>
                <w:bCs/>
                <w:color w:val="000000"/>
                <w:sz w:val="20"/>
                <w:szCs w:val="20"/>
                <w:lang w:val="uk-UA" w:eastAsia="uk-UA" w:bidi="uk-UA"/>
              </w:rPr>
              <w:t>Місцеве</w:t>
            </w:r>
          </w:p>
        </w:tc>
      </w:tr>
      <w:tr w:rsidR="004A7E3C" w:rsidRPr="00EA5B72">
        <w:trPr>
          <w:cantSplit/>
          <w:trHeight w:hRule="exact" w:val="941"/>
          <w:jc w:val="center"/>
        </w:trPr>
        <w:tc>
          <w:tcPr>
            <w:tcW w:w="5170" w:type="dxa"/>
            <w:tcBorders>
              <w:top w:val="single" w:sz="4" w:space="0" w:color="auto"/>
              <w:left w:val="single" w:sz="4" w:space="0" w:color="auto"/>
              <w:bottom w:val="single" w:sz="4" w:space="0" w:color="auto"/>
            </w:tcBorders>
            <w:shd w:val="clear" w:color="auto" w:fill="auto"/>
          </w:tcPr>
          <w:p w:rsidR="004A7E3C" w:rsidRDefault="00EA5B72" w:rsidP="00EA5B72">
            <w:pPr>
              <w:widowControl w:val="0"/>
              <w:numPr>
                <w:ilvl w:val="0"/>
                <w:numId w:val="27"/>
              </w:numPr>
              <w:tabs>
                <w:tab w:val="left" w:pos="106"/>
              </w:tabs>
              <w:spacing w:after="0" w:line="240" w:lineRule="auto"/>
              <w:ind w:left="0" w:firstLine="0"/>
              <w:rPr>
                <w:sz w:val="20"/>
                <w:szCs w:val="20"/>
              </w:rPr>
            </w:pPr>
            <w:r>
              <w:rPr>
                <w:color w:val="000000"/>
                <w:sz w:val="20"/>
                <w:szCs w:val="20"/>
                <w:lang w:val="uk-UA" w:eastAsia="uk-UA" w:bidi="uk-UA"/>
              </w:rPr>
              <w:lastRenderedPageBreak/>
              <w:t>усунення алергену</w:t>
            </w:r>
          </w:p>
          <w:p w:rsidR="004A7E3C" w:rsidRDefault="00EA5B72" w:rsidP="00EA5B72">
            <w:pPr>
              <w:widowControl w:val="0"/>
              <w:numPr>
                <w:ilvl w:val="0"/>
                <w:numId w:val="27"/>
              </w:numPr>
              <w:tabs>
                <w:tab w:val="left" w:pos="106"/>
              </w:tabs>
              <w:spacing w:after="0" w:line="240" w:lineRule="auto"/>
              <w:ind w:left="0" w:firstLine="0"/>
              <w:rPr>
                <w:sz w:val="20"/>
                <w:szCs w:val="20"/>
              </w:rPr>
            </w:pPr>
            <w:r>
              <w:rPr>
                <w:color w:val="000000"/>
                <w:sz w:val="20"/>
                <w:szCs w:val="20"/>
                <w:lang w:val="uk-UA" w:eastAsia="uk-UA" w:bidi="uk-UA"/>
              </w:rPr>
              <w:t>десенсибілізуюча терапія</w:t>
            </w:r>
          </w:p>
          <w:p w:rsidR="004A7E3C" w:rsidRDefault="00EA5B72">
            <w:pPr>
              <w:widowControl w:val="0"/>
              <w:spacing w:after="0" w:line="240" w:lineRule="auto"/>
              <w:ind w:left="1340"/>
              <w:rPr>
                <w:sz w:val="20"/>
                <w:szCs w:val="20"/>
              </w:rPr>
            </w:pPr>
            <w:r>
              <w:rPr>
                <w:color w:val="000000"/>
                <w:sz w:val="20"/>
                <w:szCs w:val="20"/>
                <w:lang w:val="uk-UA" w:eastAsia="uk-UA" w:bidi="uk-UA"/>
              </w:rPr>
              <w:t>(специфічна чи і неспецифічна)</w:t>
            </w:r>
          </w:p>
        </w:tc>
        <w:tc>
          <w:tcPr>
            <w:tcW w:w="4646" w:type="dxa"/>
            <w:tcBorders>
              <w:top w:val="single" w:sz="4" w:space="0" w:color="auto"/>
              <w:left w:val="single" w:sz="4" w:space="0" w:color="auto"/>
              <w:bottom w:val="single" w:sz="4" w:space="0" w:color="auto"/>
              <w:right w:val="single" w:sz="4" w:space="0" w:color="auto"/>
            </w:tcBorders>
            <w:shd w:val="clear" w:color="auto" w:fill="auto"/>
            <w:vAlign w:val="bottom"/>
          </w:tcPr>
          <w:p w:rsidR="004A7E3C" w:rsidRDefault="00EA5B72" w:rsidP="00EA5B72">
            <w:pPr>
              <w:widowControl w:val="0"/>
              <w:numPr>
                <w:ilvl w:val="0"/>
                <w:numId w:val="28"/>
              </w:numPr>
              <w:tabs>
                <w:tab w:val="left" w:pos="115"/>
              </w:tabs>
              <w:spacing w:after="0" w:line="240" w:lineRule="auto"/>
              <w:ind w:left="0" w:firstLine="0"/>
              <w:rPr>
                <w:sz w:val="20"/>
                <w:szCs w:val="20"/>
              </w:rPr>
            </w:pPr>
            <w:r>
              <w:rPr>
                <w:color w:val="000000"/>
                <w:sz w:val="20"/>
                <w:szCs w:val="20"/>
                <w:lang w:val="uk-UA" w:eastAsia="uk-UA" w:bidi="uk-UA"/>
              </w:rPr>
              <w:t>знеболення слизової оболонки</w:t>
            </w:r>
          </w:p>
          <w:p w:rsidR="004A7E3C" w:rsidRDefault="00EA5B72" w:rsidP="00EA5B72">
            <w:pPr>
              <w:widowControl w:val="0"/>
              <w:numPr>
                <w:ilvl w:val="0"/>
                <w:numId w:val="28"/>
              </w:numPr>
              <w:tabs>
                <w:tab w:val="left" w:pos="115"/>
              </w:tabs>
              <w:spacing w:after="0" w:line="240" w:lineRule="auto"/>
              <w:ind w:left="0" w:firstLine="0"/>
              <w:rPr>
                <w:sz w:val="20"/>
                <w:szCs w:val="20"/>
              </w:rPr>
            </w:pPr>
            <w:r>
              <w:rPr>
                <w:color w:val="000000"/>
                <w:sz w:val="20"/>
                <w:szCs w:val="20"/>
                <w:lang w:val="uk-UA" w:eastAsia="uk-UA" w:bidi="uk-UA"/>
              </w:rPr>
              <w:t>гігієна порожнини рота</w:t>
            </w:r>
          </w:p>
          <w:p w:rsidR="004A7E3C" w:rsidRPr="00EA5B72" w:rsidRDefault="00EA5B72" w:rsidP="00EA5B72">
            <w:pPr>
              <w:widowControl w:val="0"/>
              <w:numPr>
                <w:ilvl w:val="0"/>
                <w:numId w:val="28"/>
              </w:numPr>
              <w:tabs>
                <w:tab w:val="left" w:pos="115"/>
              </w:tabs>
              <w:spacing w:after="0" w:line="240" w:lineRule="auto"/>
              <w:ind w:left="0" w:firstLine="0"/>
              <w:rPr>
                <w:sz w:val="20"/>
                <w:szCs w:val="20"/>
                <w:lang w:val="ru-RU"/>
              </w:rPr>
            </w:pPr>
            <w:r>
              <w:rPr>
                <w:color w:val="000000"/>
                <w:sz w:val="20"/>
                <w:szCs w:val="20"/>
                <w:lang w:val="uk-UA" w:eastAsia="uk-UA" w:bidi="uk-UA"/>
              </w:rPr>
              <w:t>зрошення антисептичними розчинами (етоній, ектирицид)</w:t>
            </w:r>
          </w:p>
        </w:tc>
      </w:tr>
    </w:tbl>
    <w:p w:rsidR="004A7E3C" w:rsidRPr="00EA5B72" w:rsidRDefault="00EA5B72">
      <w:pPr>
        <w:spacing w:line="1" w:lineRule="exact"/>
        <w:rPr>
          <w:sz w:val="2"/>
          <w:szCs w:val="2"/>
          <w:lang w:val="ru-RU"/>
        </w:rPr>
      </w:pPr>
      <w:r w:rsidRPr="00EA5B72">
        <w:rPr>
          <w:lang w:val="ru-RU"/>
        </w:rPr>
        <w:br w:type="page"/>
      </w:r>
    </w:p>
    <w:tbl>
      <w:tblPr>
        <w:tblOverlap w:val="never"/>
        <w:tblW w:w="0" w:type="auto"/>
        <w:jc w:val="center"/>
        <w:tblLayout w:type="fixed"/>
        <w:tblLook w:val="04A0" w:firstRow="1" w:lastRow="0" w:firstColumn="1" w:lastColumn="0" w:noHBand="0" w:noVBand="1"/>
      </w:tblPr>
      <w:tblGrid>
        <w:gridCol w:w="2405"/>
        <w:gridCol w:w="2765"/>
        <w:gridCol w:w="4646"/>
      </w:tblGrid>
      <w:tr w:rsidR="004A7E3C" w:rsidRPr="00EA5B72">
        <w:trPr>
          <w:cantSplit/>
          <w:trHeight w:hRule="exact" w:val="1622"/>
          <w:jc w:val="center"/>
        </w:trPr>
        <w:tc>
          <w:tcPr>
            <w:tcW w:w="2405" w:type="dxa"/>
            <w:tcBorders>
              <w:top w:val="single" w:sz="4" w:space="0" w:color="auto"/>
              <w:left w:val="single" w:sz="4" w:space="0" w:color="auto"/>
            </w:tcBorders>
            <w:shd w:val="clear" w:color="auto" w:fill="auto"/>
          </w:tcPr>
          <w:p w:rsidR="004A7E3C" w:rsidRPr="00EA5B72" w:rsidRDefault="00EA5B72">
            <w:pPr>
              <w:widowControl w:val="0"/>
              <w:spacing w:after="0" w:line="240" w:lineRule="auto"/>
              <w:rPr>
                <w:sz w:val="20"/>
                <w:szCs w:val="20"/>
                <w:lang w:val="ru-RU"/>
              </w:rPr>
            </w:pPr>
            <w:r>
              <w:rPr>
                <w:color w:val="000000"/>
                <w:sz w:val="20"/>
                <w:szCs w:val="20"/>
                <w:lang w:val="uk-UA" w:eastAsia="uk-UA" w:bidi="uk-UA"/>
              </w:rPr>
              <w:lastRenderedPageBreak/>
              <w:t>• мікробними</w:t>
            </w:r>
            <w:r>
              <w:rPr>
                <w:color w:val="000000"/>
                <w:sz w:val="20"/>
                <w:szCs w:val="20"/>
                <w:lang w:val="uk-UA" w:eastAsia="uk-UA" w:bidi="uk-UA"/>
              </w:rPr>
              <w:t xml:space="preserve"> алергенами, до яких виявлена гіперчутливість</w:t>
            </w:r>
          </w:p>
        </w:tc>
        <w:tc>
          <w:tcPr>
            <w:tcW w:w="2765" w:type="dxa"/>
            <w:tcBorders>
              <w:top w:val="single" w:sz="4" w:space="0" w:color="auto"/>
              <w:left w:val="single" w:sz="4" w:space="0" w:color="auto"/>
            </w:tcBorders>
            <w:shd w:val="clear" w:color="auto" w:fill="auto"/>
          </w:tcPr>
          <w:p w:rsidR="004A7E3C" w:rsidRDefault="00EA5B72" w:rsidP="00EA5B72">
            <w:pPr>
              <w:widowControl w:val="0"/>
              <w:numPr>
                <w:ilvl w:val="0"/>
                <w:numId w:val="29"/>
              </w:numPr>
              <w:tabs>
                <w:tab w:val="left" w:pos="110"/>
              </w:tabs>
              <w:spacing w:after="0" w:line="240" w:lineRule="auto"/>
              <w:ind w:left="0" w:firstLine="0"/>
              <w:rPr>
                <w:sz w:val="20"/>
                <w:szCs w:val="20"/>
              </w:rPr>
            </w:pPr>
            <w:r>
              <w:rPr>
                <w:color w:val="000000"/>
                <w:sz w:val="20"/>
                <w:szCs w:val="20"/>
                <w:lang w:val="uk-UA" w:eastAsia="uk-UA" w:bidi="uk-UA"/>
              </w:rPr>
              <w:t>диспургаційна дієта</w:t>
            </w:r>
          </w:p>
          <w:p w:rsidR="004A7E3C" w:rsidRDefault="00EA5B72" w:rsidP="00EA5B72">
            <w:pPr>
              <w:widowControl w:val="0"/>
              <w:numPr>
                <w:ilvl w:val="0"/>
                <w:numId w:val="29"/>
              </w:numPr>
              <w:tabs>
                <w:tab w:val="left" w:pos="110"/>
              </w:tabs>
              <w:spacing w:after="0" w:line="240" w:lineRule="auto"/>
              <w:ind w:left="0" w:firstLine="0"/>
              <w:rPr>
                <w:sz w:val="20"/>
                <w:szCs w:val="20"/>
              </w:rPr>
            </w:pPr>
            <w:r>
              <w:rPr>
                <w:color w:val="000000"/>
                <w:sz w:val="20"/>
                <w:szCs w:val="20"/>
                <w:lang w:val="uk-UA" w:eastAsia="uk-UA" w:bidi="uk-UA"/>
              </w:rPr>
              <w:t>антигістамінні препарати (кларитин (лоратадин), фенкарол, терфенадин, тавегіл, піпольфен, діазолін)</w:t>
            </w:r>
          </w:p>
        </w:tc>
        <w:tc>
          <w:tcPr>
            <w:tcW w:w="4646" w:type="dxa"/>
            <w:tcBorders>
              <w:top w:val="single" w:sz="4" w:space="0" w:color="auto"/>
              <w:left w:val="single" w:sz="4" w:space="0" w:color="auto"/>
              <w:right w:val="single" w:sz="4" w:space="0" w:color="auto"/>
            </w:tcBorders>
            <w:shd w:val="clear" w:color="auto" w:fill="auto"/>
            <w:vAlign w:val="bottom"/>
          </w:tcPr>
          <w:p w:rsidR="004A7E3C" w:rsidRPr="00EA5B72" w:rsidRDefault="00EA5B72" w:rsidP="00EA5B72">
            <w:pPr>
              <w:widowControl w:val="0"/>
              <w:numPr>
                <w:ilvl w:val="0"/>
                <w:numId w:val="30"/>
              </w:numPr>
              <w:tabs>
                <w:tab w:val="left" w:pos="182"/>
              </w:tabs>
              <w:spacing w:after="0" w:line="240" w:lineRule="auto"/>
              <w:ind w:left="0" w:firstLine="0"/>
              <w:rPr>
                <w:sz w:val="20"/>
                <w:szCs w:val="20"/>
                <w:lang w:val="ru-RU"/>
              </w:rPr>
            </w:pPr>
            <w:r>
              <w:rPr>
                <w:color w:val="000000"/>
                <w:sz w:val="20"/>
                <w:szCs w:val="20"/>
                <w:lang w:val="uk-UA" w:eastAsia="uk-UA" w:bidi="uk-UA"/>
              </w:rPr>
              <w:t xml:space="preserve">вплив на некротизовану тканину (протеолітичні ферменти): трипсин, хімотрипсин, терилітин, </w:t>
            </w:r>
            <w:r>
              <w:rPr>
                <w:color w:val="000000"/>
                <w:sz w:val="20"/>
                <w:szCs w:val="20"/>
                <w:lang w:val="uk-UA" w:eastAsia="uk-UA" w:bidi="uk-UA"/>
              </w:rPr>
              <w:t>ДНК- аза</w:t>
            </w:r>
          </w:p>
          <w:p w:rsidR="004A7E3C" w:rsidRDefault="00EA5B72" w:rsidP="00EA5B72">
            <w:pPr>
              <w:widowControl w:val="0"/>
              <w:numPr>
                <w:ilvl w:val="0"/>
                <w:numId w:val="30"/>
              </w:numPr>
              <w:tabs>
                <w:tab w:val="left" w:pos="182"/>
              </w:tabs>
              <w:spacing w:after="0" w:line="240" w:lineRule="auto"/>
              <w:ind w:left="0" w:firstLine="0"/>
              <w:rPr>
                <w:sz w:val="20"/>
                <w:szCs w:val="20"/>
              </w:rPr>
            </w:pPr>
            <w:r>
              <w:rPr>
                <w:color w:val="000000"/>
                <w:sz w:val="20"/>
                <w:szCs w:val="20"/>
                <w:lang w:val="uk-UA" w:eastAsia="uk-UA" w:bidi="uk-UA"/>
              </w:rPr>
              <w:t>противонабрякова терапія</w:t>
            </w:r>
          </w:p>
          <w:p w:rsidR="004A7E3C" w:rsidRDefault="00EA5B72" w:rsidP="00EA5B72">
            <w:pPr>
              <w:widowControl w:val="0"/>
              <w:numPr>
                <w:ilvl w:val="0"/>
                <w:numId w:val="30"/>
              </w:numPr>
              <w:tabs>
                <w:tab w:val="left" w:pos="182"/>
              </w:tabs>
              <w:spacing w:after="0" w:line="240" w:lineRule="auto"/>
              <w:ind w:left="0" w:firstLine="0"/>
              <w:rPr>
                <w:sz w:val="20"/>
                <w:szCs w:val="20"/>
              </w:rPr>
            </w:pPr>
            <w:r>
              <w:rPr>
                <w:color w:val="000000"/>
                <w:sz w:val="20"/>
                <w:szCs w:val="20"/>
                <w:lang w:val="uk-UA" w:eastAsia="uk-UA" w:bidi="uk-UA"/>
              </w:rPr>
              <w:t>протимікробні препарати</w:t>
            </w:r>
          </w:p>
          <w:p w:rsidR="004A7E3C" w:rsidRPr="00EA5B72" w:rsidRDefault="00EA5B72" w:rsidP="00EA5B72">
            <w:pPr>
              <w:widowControl w:val="0"/>
              <w:numPr>
                <w:ilvl w:val="0"/>
                <w:numId w:val="30"/>
              </w:numPr>
              <w:tabs>
                <w:tab w:val="left" w:pos="182"/>
              </w:tabs>
              <w:spacing w:after="0" w:line="240" w:lineRule="auto"/>
              <w:ind w:left="0" w:firstLine="0"/>
              <w:rPr>
                <w:sz w:val="20"/>
                <w:szCs w:val="20"/>
                <w:lang w:val="ru-RU"/>
              </w:rPr>
            </w:pPr>
            <w:r>
              <w:rPr>
                <w:color w:val="000000"/>
                <w:sz w:val="20"/>
                <w:szCs w:val="20"/>
                <w:lang w:val="uk-UA" w:eastAsia="uk-UA" w:bidi="uk-UA"/>
              </w:rPr>
              <w:t>неспецифічні протизапальні препарати рослинного походження</w:t>
            </w:r>
          </w:p>
        </w:tc>
      </w:tr>
      <w:tr w:rsidR="004A7E3C">
        <w:trPr>
          <w:cantSplit/>
          <w:trHeight w:hRule="exact" w:val="1853"/>
          <w:jc w:val="center"/>
        </w:trPr>
        <w:tc>
          <w:tcPr>
            <w:tcW w:w="5170" w:type="dxa"/>
            <w:gridSpan w:val="2"/>
            <w:tcBorders>
              <w:top w:val="single" w:sz="4" w:space="0" w:color="auto"/>
              <w:left w:val="single" w:sz="4" w:space="0" w:color="auto"/>
            </w:tcBorders>
            <w:shd w:val="clear" w:color="auto" w:fill="auto"/>
          </w:tcPr>
          <w:p w:rsidR="004A7E3C" w:rsidRPr="00EA5B72" w:rsidRDefault="00EA5B72" w:rsidP="00EA5B72">
            <w:pPr>
              <w:widowControl w:val="0"/>
              <w:numPr>
                <w:ilvl w:val="0"/>
                <w:numId w:val="31"/>
              </w:numPr>
              <w:tabs>
                <w:tab w:val="left" w:pos="125"/>
              </w:tabs>
              <w:spacing w:after="0" w:line="240" w:lineRule="auto"/>
              <w:ind w:left="0" w:firstLine="0"/>
              <w:rPr>
                <w:sz w:val="20"/>
                <w:szCs w:val="20"/>
                <w:lang w:val="ru-RU"/>
              </w:rPr>
            </w:pPr>
            <w:r>
              <w:rPr>
                <w:color w:val="000000"/>
                <w:sz w:val="20"/>
                <w:szCs w:val="20"/>
                <w:lang w:val="uk-UA" w:eastAsia="uk-UA" w:bidi="uk-UA"/>
              </w:rPr>
              <w:t>антибіотикотерапія (при виявленні причини бактеріального харакгеру) з обов'язковим призначенням вітамінів: аскорбінової кислоти, галаскорб</w:t>
            </w:r>
            <w:r>
              <w:rPr>
                <w:color w:val="000000"/>
                <w:sz w:val="20"/>
                <w:szCs w:val="20"/>
                <w:lang w:val="uk-UA" w:eastAsia="uk-UA" w:bidi="uk-UA"/>
              </w:rPr>
              <w:t>іну, тималіну, рибофлавіну)</w:t>
            </w:r>
          </w:p>
          <w:p w:rsidR="004A7E3C" w:rsidRPr="00EA5B72" w:rsidRDefault="00EA5B72" w:rsidP="00EA5B72">
            <w:pPr>
              <w:widowControl w:val="0"/>
              <w:numPr>
                <w:ilvl w:val="0"/>
                <w:numId w:val="31"/>
              </w:numPr>
              <w:tabs>
                <w:tab w:val="left" w:pos="125"/>
              </w:tabs>
              <w:spacing w:after="0" w:line="240" w:lineRule="auto"/>
              <w:ind w:left="0" w:firstLine="0"/>
              <w:rPr>
                <w:sz w:val="20"/>
                <w:szCs w:val="20"/>
                <w:lang w:val="ru-RU"/>
              </w:rPr>
            </w:pPr>
            <w:r>
              <w:rPr>
                <w:color w:val="000000"/>
                <w:sz w:val="20"/>
                <w:szCs w:val="20"/>
                <w:lang w:val="uk-UA" w:eastAsia="uk-UA" w:bidi="uk-UA"/>
              </w:rPr>
              <w:t>протигрибкова терапія (при призначенні антибіотиків широкого спектру дії)</w:t>
            </w:r>
          </w:p>
        </w:tc>
        <w:tc>
          <w:tcPr>
            <w:tcW w:w="4646" w:type="dxa"/>
            <w:tcBorders>
              <w:top w:val="single" w:sz="4" w:space="0" w:color="auto"/>
              <w:left w:val="single" w:sz="4" w:space="0" w:color="auto"/>
              <w:righ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 місцева імуномодедююча терапія (лізоцим, інтерферон, штучний лізоцим)</w:t>
            </w:r>
          </w:p>
          <w:p w:rsidR="004A7E3C" w:rsidRPr="00EA5B72" w:rsidRDefault="00EA5B72" w:rsidP="00EA5B72">
            <w:pPr>
              <w:widowControl w:val="0"/>
              <w:numPr>
                <w:ilvl w:val="0"/>
                <w:numId w:val="32"/>
              </w:numPr>
              <w:tabs>
                <w:tab w:val="left" w:pos="120"/>
              </w:tabs>
              <w:spacing w:after="0" w:line="240" w:lineRule="auto"/>
              <w:ind w:left="0" w:firstLine="0"/>
              <w:rPr>
                <w:sz w:val="20"/>
                <w:szCs w:val="20"/>
                <w:lang w:val="ru-RU"/>
              </w:rPr>
            </w:pPr>
            <w:r>
              <w:rPr>
                <w:color w:val="000000"/>
                <w:sz w:val="20"/>
                <w:szCs w:val="20"/>
                <w:lang w:val="uk-UA" w:eastAsia="uk-UA" w:bidi="uk-UA"/>
              </w:rPr>
              <w:t xml:space="preserve">місцева протиалергічна терапія (димедрол, тималін, кортикостероїдні засоби у </w:t>
            </w:r>
            <w:r>
              <w:rPr>
                <w:color w:val="000000"/>
                <w:sz w:val="20"/>
                <w:szCs w:val="20"/>
                <w:lang w:val="uk-UA" w:eastAsia="uk-UA" w:bidi="uk-UA"/>
              </w:rPr>
              <w:t>вигляді аплікацій або аерозолю)</w:t>
            </w:r>
          </w:p>
          <w:p w:rsidR="004A7E3C" w:rsidRDefault="00EA5B72" w:rsidP="00EA5B72">
            <w:pPr>
              <w:widowControl w:val="0"/>
              <w:numPr>
                <w:ilvl w:val="0"/>
                <w:numId w:val="32"/>
              </w:numPr>
              <w:tabs>
                <w:tab w:val="left" w:pos="120"/>
              </w:tabs>
              <w:spacing w:after="0" w:line="240" w:lineRule="auto"/>
              <w:ind w:left="0" w:firstLine="0"/>
              <w:rPr>
                <w:sz w:val="20"/>
                <w:szCs w:val="20"/>
              </w:rPr>
            </w:pPr>
            <w:r>
              <w:rPr>
                <w:color w:val="000000"/>
                <w:sz w:val="20"/>
                <w:szCs w:val="20"/>
                <w:lang w:val="uk-UA" w:eastAsia="uk-UA" w:bidi="uk-UA"/>
              </w:rPr>
              <w:t>кератопластична терапія</w:t>
            </w:r>
          </w:p>
        </w:tc>
      </w:tr>
      <w:tr w:rsidR="004A7E3C" w:rsidRPr="00EA5B72">
        <w:trPr>
          <w:cantSplit/>
          <w:trHeight w:hRule="exact" w:val="221"/>
          <w:jc w:val="center"/>
        </w:trPr>
        <w:tc>
          <w:tcPr>
            <w:tcW w:w="5170" w:type="dxa"/>
            <w:gridSpan w:val="2"/>
            <w:tcBorders>
              <w:top w:val="single" w:sz="4" w:space="0" w:color="auto"/>
              <w:lef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b/>
                <w:bCs/>
                <w:color w:val="000000"/>
                <w:sz w:val="20"/>
                <w:szCs w:val="20"/>
                <w:lang w:val="uk-UA" w:eastAsia="uk-UA" w:bidi="uk-UA"/>
              </w:rPr>
              <w:t>Додатково при синдромі Стівенса-Джонсона та Лайєла</w:t>
            </w:r>
          </w:p>
        </w:tc>
        <w:tc>
          <w:tcPr>
            <w:tcW w:w="4646" w:type="dxa"/>
            <w:vMerge w:val="restart"/>
            <w:tcBorders>
              <w:top w:val="single" w:sz="4" w:space="0" w:color="auto"/>
              <w:left w:val="single" w:sz="4" w:space="0" w:color="auto"/>
              <w:right w:val="single" w:sz="4" w:space="0" w:color="auto"/>
            </w:tcBorders>
            <w:shd w:val="clear" w:color="auto" w:fill="auto"/>
          </w:tcPr>
          <w:p w:rsidR="004A7E3C" w:rsidRPr="00EA5B72" w:rsidRDefault="004A7E3C">
            <w:pPr>
              <w:widowControl w:val="0"/>
              <w:rPr>
                <w:sz w:val="10"/>
                <w:szCs w:val="10"/>
                <w:lang w:val="ru-RU"/>
              </w:rPr>
            </w:pPr>
          </w:p>
        </w:tc>
      </w:tr>
      <w:tr w:rsidR="004A7E3C" w:rsidRPr="00EA5B72">
        <w:trPr>
          <w:cantSplit/>
          <w:trHeight w:hRule="exact" w:val="2558"/>
          <w:jc w:val="center"/>
        </w:trPr>
        <w:tc>
          <w:tcPr>
            <w:tcW w:w="5170" w:type="dxa"/>
            <w:gridSpan w:val="2"/>
            <w:tcBorders>
              <w:top w:val="single" w:sz="4" w:space="0" w:color="auto"/>
              <w:left w:val="single" w:sz="4" w:space="0" w:color="auto"/>
              <w:bottom w:val="single" w:sz="4" w:space="0" w:color="auto"/>
            </w:tcBorders>
            <w:shd w:val="clear" w:color="auto" w:fill="auto"/>
            <w:vAlign w:val="bottom"/>
          </w:tcPr>
          <w:p w:rsidR="004A7E3C" w:rsidRDefault="00EA5B72" w:rsidP="00EA5B72">
            <w:pPr>
              <w:widowControl w:val="0"/>
              <w:numPr>
                <w:ilvl w:val="0"/>
                <w:numId w:val="33"/>
              </w:numPr>
              <w:tabs>
                <w:tab w:val="left" w:pos="115"/>
              </w:tabs>
              <w:spacing w:after="0" w:line="240" w:lineRule="auto"/>
              <w:ind w:left="0" w:firstLine="0"/>
              <w:rPr>
                <w:sz w:val="20"/>
                <w:szCs w:val="20"/>
              </w:rPr>
            </w:pPr>
            <w:r>
              <w:rPr>
                <w:color w:val="000000"/>
                <w:sz w:val="20"/>
                <w:szCs w:val="20"/>
                <w:lang w:val="uk-UA" w:eastAsia="uk-UA" w:bidi="uk-UA"/>
              </w:rPr>
              <w:t>госпіталізація</w:t>
            </w:r>
          </w:p>
          <w:p w:rsidR="004A7E3C" w:rsidRDefault="00EA5B72" w:rsidP="00EA5B72">
            <w:pPr>
              <w:widowControl w:val="0"/>
              <w:numPr>
                <w:ilvl w:val="0"/>
                <w:numId w:val="33"/>
              </w:numPr>
              <w:tabs>
                <w:tab w:val="left" w:pos="115"/>
                <w:tab w:val="left" w:pos="326"/>
                <w:tab w:val="left" w:pos="2165"/>
                <w:tab w:val="left" w:pos="3067"/>
                <w:tab w:val="left" w:pos="3989"/>
              </w:tabs>
              <w:spacing w:after="0" w:line="240" w:lineRule="auto"/>
              <w:ind w:left="0" w:firstLine="0"/>
              <w:rPr>
                <w:sz w:val="20"/>
                <w:szCs w:val="20"/>
              </w:rPr>
            </w:pPr>
            <w:r>
              <w:rPr>
                <w:color w:val="000000"/>
                <w:sz w:val="20"/>
                <w:szCs w:val="20"/>
                <w:lang w:val="uk-UA" w:eastAsia="uk-UA" w:bidi="uk-UA"/>
              </w:rPr>
              <w:t>дезінтоксикаційна</w:t>
            </w:r>
            <w:r>
              <w:rPr>
                <w:color w:val="000000"/>
                <w:sz w:val="20"/>
                <w:szCs w:val="20"/>
                <w:lang w:val="uk-UA" w:eastAsia="uk-UA" w:bidi="uk-UA"/>
              </w:rPr>
              <w:tab/>
              <w:t>терапія</w:t>
            </w:r>
            <w:r>
              <w:rPr>
                <w:color w:val="000000"/>
                <w:sz w:val="20"/>
                <w:szCs w:val="20"/>
                <w:lang w:val="uk-UA" w:eastAsia="uk-UA" w:bidi="uk-UA"/>
              </w:rPr>
              <w:tab/>
              <w:t>(натрію</w:t>
            </w:r>
            <w:r>
              <w:rPr>
                <w:color w:val="000000"/>
                <w:sz w:val="20"/>
                <w:szCs w:val="20"/>
                <w:lang w:val="uk-UA" w:eastAsia="uk-UA" w:bidi="uk-UA"/>
              </w:rPr>
              <w:tab/>
              <w:t>гіпосульфат,</w:t>
            </w:r>
          </w:p>
          <w:p w:rsidR="004A7E3C" w:rsidRDefault="00EA5B72">
            <w:pPr>
              <w:widowControl w:val="0"/>
              <w:spacing w:after="0" w:line="240" w:lineRule="auto"/>
              <w:rPr>
                <w:sz w:val="20"/>
                <w:szCs w:val="20"/>
              </w:rPr>
            </w:pPr>
            <w:r>
              <w:rPr>
                <w:color w:val="000000"/>
                <w:sz w:val="20"/>
                <w:szCs w:val="20"/>
                <w:lang w:val="uk-UA" w:eastAsia="uk-UA" w:bidi="uk-UA"/>
              </w:rPr>
              <w:t>поліглюкін)</w:t>
            </w:r>
          </w:p>
          <w:p w:rsidR="004A7E3C" w:rsidRDefault="00EA5B72" w:rsidP="00EA5B72">
            <w:pPr>
              <w:widowControl w:val="0"/>
              <w:numPr>
                <w:ilvl w:val="0"/>
                <w:numId w:val="33"/>
              </w:numPr>
              <w:tabs>
                <w:tab w:val="left" w:pos="115"/>
              </w:tabs>
              <w:spacing w:after="0" w:line="240" w:lineRule="auto"/>
              <w:ind w:left="0" w:firstLine="0"/>
              <w:rPr>
                <w:sz w:val="20"/>
                <w:szCs w:val="20"/>
              </w:rPr>
            </w:pPr>
            <w:r>
              <w:rPr>
                <w:color w:val="000000"/>
                <w:sz w:val="20"/>
                <w:szCs w:val="20"/>
                <w:lang w:val="uk-UA" w:eastAsia="uk-UA" w:bidi="uk-UA"/>
              </w:rPr>
              <w:t>нормалізація водно-сольового балансу</w:t>
            </w:r>
          </w:p>
          <w:p w:rsidR="004A7E3C" w:rsidRDefault="00EA5B72" w:rsidP="00EA5B72">
            <w:pPr>
              <w:widowControl w:val="0"/>
              <w:numPr>
                <w:ilvl w:val="0"/>
                <w:numId w:val="33"/>
              </w:numPr>
              <w:tabs>
                <w:tab w:val="left" w:pos="115"/>
              </w:tabs>
              <w:spacing w:after="0" w:line="240" w:lineRule="auto"/>
              <w:ind w:left="0" w:firstLine="0"/>
              <w:rPr>
                <w:sz w:val="20"/>
                <w:szCs w:val="20"/>
              </w:rPr>
            </w:pPr>
            <w:r>
              <w:rPr>
                <w:color w:val="000000"/>
                <w:sz w:val="20"/>
                <w:szCs w:val="20"/>
                <w:lang w:val="uk-UA" w:eastAsia="uk-UA" w:bidi="uk-UA"/>
              </w:rPr>
              <w:t>призначення кортикостероїдів</w:t>
            </w:r>
          </w:p>
          <w:p w:rsidR="004A7E3C" w:rsidRDefault="00EA5B72">
            <w:pPr>
              <w:widowControl w:val="0"/>
              <w:spacing w:after="0" w:line="240" w:lineRule="auto"/>
              <w:rPr>
                <w:sz w:val="20"/>
                <w:szCs w:val="20"/>
              </w:rPr>
            </w:pPr>
            <w:r>
              <w:rPr>
                <w:color w:val="000000"/>
                <w:sz w:val="20"/>
                <w:szCs w:val="20"/>
                <w:u w:val="single"/>
                <w:lang w:val="uk-UA" w:eastAsia="uk-UA" w:bidi="uk-UA"/>
              </w:rPr>
              <w:t xml:space="preserve">Після </w:t>
            </w:r>
            <w:r>
              <w:rPr>
                <w:color w:val="000000"/>
                <w:sz w:val="20"/>
                <w:szCs w:val="20"/>
                <w:u w:val="single"/>
                <w:lang w:val="uk-UA" w:eastAsia="uk-UA" w:bidi="uk-UA"/>
              </w:rPr>
              <w:t>усунення гострої реакції</w:t>
            </w:r>
          </w:p>
          <w:p w:rsidR="004A7E3C" w:rsidRDefault="00EA5B72" w:rsidP="00EA5B72">
            <w:pPr>
              <w:widowControl w:val="0"/>
              <w:numPr>
                <w:ilvl w:val="0"/>
                <w:numId w:val="33"/>
              </w:numPr>
              <w:tabs>
                <w:tab w:val="left" w:pos="115"/>
              </w:tabs>
              <w:spacing w:after="0" w:line="240" w:lineRule="auto"/>
              <w:ind w:left="0" w:firstLine="0"/>
              <w:rPr>
                <w:sz w:val="20"/>
                <w:szCs w:val="20"/>
              </w:rPr>
            </w:pPr>
            <w:r>
              <w:rPr>
                <w:color w:val="000000"/>
                <w:sz w:val="20"/>
                <w:szCs w:val="20"/>
                <w:lang w:val="uk-UA" w:eastAsia="uk-UA" w:bidi="uk-UA"/>
              </w:rPr>
              <w:t>імуностимулююча терапія в період реконвалесценції</w:t>
            </w:r>
          </w:p>
          <w:p w:rsidR="004A7E3C" w:rsidRDefault="00EA5B72" w:rsidP="00EA5B72">
            <w:pPr>
              <w:widowControl w:val="0"/>
              <w:numPr>
                <w:ilvl w:val="0"/>
                <w:numId w:val="33"/>
              </w:numPr>
              <w:tabs>
                <w:tab w:val="left" w:pos="115"/>
                <w:tab w:val="left" w:pos="274"/>
              </w:tabs>
              <w:spacing w:after="0" w:line="240" w:lineRule="auto"/>
              <w:ind w:left="0" w:firstLine="0"/>
              <w:rPr>
                <w:sz w:val="20"/>
                <w:szCs w:val="20"/>
              </w:rPr>
            </w:pPr>
            <w:r>
              <w:rPr>
                <w:color w:val="000000"/>
                <w:sz w:val="20"/>
                <w:szCs w:val="20"/>
                <w:lang w:val="uk-UA" w:eastAsia="uk-UA" w:bidi="uk-UA"/>
              </w:rPr>
              <w:t>санація вогнищ хронічної інфекції, у випадках</w:t>
            </w:r>
          </w:p>
          <w:p w:rsidR="004A7E3C" w:rsidRDefault="00EA5B72">
            <w:pPr>
              <w:widowControl w:val="0"/>
              <w:spacing w:after="0" w:line="240" w:lineRule="auto"/>
              <w:rPr>
                <w:sz w:val="20"/>
                <w:szCs w:val="20"/>
              </w:rPr>
            </w:pPr>
            <w:r>
              <w:rPr>
                <w:color w:val="000000"/>
                <w:sz w:val="20"/>
                <w:szCs w:val="20"/>
                <w:lang w:val="uk-UA" w:eastAsia="uk-UA" w:bidi="uk-UA"/>
              </w:rPr>
              <w:t>установлення специфічного алергену бактеріальна терапія</w:t>
            </w:r>
          </w:p>
          <w:p w:rsidR="004A7E3C" w:rsidRPr="00EA5B72" w:rsidRDefault="00EA5B72" w:rsidP="00EA5B72">
            <w:pPr>
              <w:widowControl w:val="0"/>
              <w:numPr>
                <w:ilvl w:val="0"/>
                <w:numId w:val="33"/>
              </w:numPr>
              <w:tabs>
                <w:tab w:val="left" w:pos="115"/>
              </w:tabs>
              <w:spacing w:after="0" w:line="240" w:lineRule="auto"/>
              <w:ind w:left="0" w:firstLine="0"/>
              <w:rPr>
                <w:sz w:val="20"/>
                <w:szCs w:val="20"/>
                <w:lang w:val="ru-RU"/>
              </w:rPr>
            </w:pPr>
            <w:r>
              <w:rPr>
                <w:color w:val="000000"/>
                <w:sz w:val="20"/>
                <w:szCs w:val="20"/>
                <w:lang w:val="uk-UA" w:eastAsia="uk-UA" w:bidi="uk-UA"/>
              </w:rPr>
              <w:t xml:space="preserve">консультація з обстеженням та лікуванням хворого у педіатра, гастроентеролога, </w:t>
            </w:r>
            <w:r>
              <w:rPr>
                <w:color w:val="000000"/>
                <w:sz w:val="20"/>
                <w:szCs w:val="20"/>
                <w:lang w:val="uk-UA" w:eastAsia="uk-UA" w:bidi="uk-UA"/>
              </w:rPr>
              <w:t>лор-лікаря, алерголога</w:t>
            </w:r>
          </w:p>
        </w:tc>
        <w:tc>
          <w:tcPr>
            <w:tcW w:w="4646" w:type="dxa"/>
            <w:vMerge/>
            <w:tcBorders>
              <w:left w:val="single" w:sz="4" w:space="0" w:color="auto"/>
              <w:bottom w:val="single" w:sz="4" w:space="0" w:color="auto"/>
              <w:right w:val="single" w:sz="4" w:space="0" w:color="auto"/>
            </w:tcBorders>
            <w:shd w:val="clear" w:color="auto" w:fill="auto"/>
          </w:tcPr>
          <w:p w:rsidR="004A7E3C" w:rsidRPr="00EA5B72" w:rsidRDefault="004A7E3C">
            <w:pPr>
              <w:rPr>
                <w:lang w:val="ru-RU"/>
              </w:rPr>
            </w:pPr>
          </w:p>
        </w:tc>
      </w:tr>
    </w:tbl>
    <w:p w:rsidR="004A7E3C" w:rsidRPr="00EA5B72" w:rsidRDefault="004A7E3C">
      <w:pPr>
        <w:widowControl w:val="0"/>
        <w:spacing w:after="219" w:line="1" w:lineRule="exact"/>
        <w:rPr>
          <w:lang w:val="ru-RU"/>
        </w:rPr>
      </w:pPr>
    </w:p>
    <w:p w:rsidR="004A7E3C" w:rsidRPr="00EA5B72" w:rsidRDefault="00EA5B72">
      <w:pPr>
        <w:widowControl w:val="0"/>
        <w:spacing w:after="0" w:line="240" w:lineRule="auto"/>
        <w:ind w:left="24"/>
        <w:rPr>
          <w:lang w:val="ru-RU"/>
        </w:rPr>
      </w:pPr>
      <w:r>
        <w:rPr>
          <w:b/>
          <w:bCs/>
          <w:color w:val="000000"/>
          <w:lang w:val="uk-UA" w:eastAsia="uk-UA" w:bidi="uk-UA"/>
        </w:rPr>
        <w:t>VI. План та організаційна структура заняття</w:t>
      </w:r>
    </w:p>
    <w:tbl>
      <w:tblPr>
        <w:tblOverlap w:val="never"/>
        <w:tblW w:w="0" w:type="auto"/>
        <w:jc w:val="center"/>
        <w:tblLayout w:type="fixed"/>
        <w:tblLook w:val="04A0" w:firstRow="1" w:lastRow="0" w:firstColumn="1" w:lastColumn="0" w:noHBand="0" w:noVBand="1"/>
      </w:tblPr>
      <w:tblGrid>
        <w:gridCol w:w="422"/>
        <w:gridCol w:w="154"/>
        <w:gridCol w:w="3259"/>
        <w:gridCol w:w="994"/>
        <w:gridCol w:w="1416"/>
        <w:gridCol w:w="672"/>
        <w:gridCol w:w="749"/>
        <w:gridCol w:w="1416"/>
        <w:gridCol w:w="773"/>
      </w:tblGrid>
      <w:tr w:rsidR="004A7E3C">
        <w:trPr>
          <w:cantSplit/>
          <w:trHeight w:hRule="exact" w:val="970"/>
          <w:jc w:val="center"/>
        </w:trPr>
        <w:tc>
          <w:tcPr>
            <w:tcW w:w="42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b/>
                <w:bCs/>
                <w:color w:val="000000"/>
                <w:sz w:val="20"/>
                <w:szCs w:val="20"/>
                <w:lang w:val="uk-UA" w:eastAsia="uk-UA" w:bidi="uk-UA"/>
              </w:rPr>
              <w:t>№</w:t>
            </w:r>
          </w:p>
        </w:tc>
        <w:tc>
          <w:tcPr>
            <w:tcW w:w="3413" w:type="dxa"/>
            <w:gridSpan w:val="2"/>
            <w:tcBorders>
              <w:top w:val="single" w:sz="4" w:space="0" w:color="auto"/>
              <w:left w:val="single" w:sz="4" w:space="0" w:color="auto"/>
            </w:tcBorders>
            <w:shd w:val="clear" w:color="auto" w:fill="auto"/>
            <w:vAlign w:val="center"/>
          </w:tcPr>
          <w:p w:rsidR="004A7E3C" w:rsidRPr="00EA5B72" w:rsidRDefault="00EA5B72">
            <w:pPr>
              <w:widowControl w:val="0"/>
              <w:spacing w:after="0" w:line="240" w:lineRule="auto"/>
              <w:jc w:val="center"/>
              <w:rPr>
                <w:sz w:val="20"/>
                <w:szCs w:val="20"/>
                <w:lang w:val="ru-RU"/>
              </w:rPr>
            </w:pPr>
            <w:r>
              <w:rPr>
                <w:b/>
                <w:bCs/>
                <w:color w:val="000000"/>
                <w:sz w:val="20"/>
                <w:szCs w:val="20"/>
                <w:lang w:val="uk-UA" w:eastAsia="uk-UA" w:bidi="uk-UA"/>
              </w:rPr>
              <w:t>Основні етапи заняття, їх функції та зміст</w:t>
            </w:r>
          </w:p>
        </w:tc>
        <w:tc>
          <w:tcPr>
            <w:tcW w:w="994"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Цілі в рівнях засвоєння</w:t>
            </w:r>
          </w:p>
        </w:tc>
        <w:tc>
          <w:tcPr>
            <w:tcW w:w="2088" w:type="dxa"/>
            <w:gridSpan w:val="2"/>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Методи навчання та контролю</w:t>
            </w:r>
          </w:p>
        </w:tc>
        <w:tc>
          <w:tcPr>
            <w:tcW w:w="2165" w:type="dxa"/>
            <w:gridSpan w:val="2"/>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Матеріали методичного забезпечення</w:t>
            </w:r>
          </w:p>
        </w:tc>
        <w:tc>
          <w:tcPr>
            <w:tcW w:w="773"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Розподі л часу</w:t>
            </w:r>
          </w:p>
        </w:tc>
      </w:tr>
      <w:tr w:rsidR="004A7E3C">
        <w:trPr>
          <w:cantSplit/>
          <w:trHeight w:hRule="exact" w:val="245"/>
          <w:jc w:val="center"/>
        </w:trPr>
        <w:tc>
          <w:tcPr>
            <w:tcW w:w="9855" w:type="dxa"/>
            <w:gridSpan w:val="9"/>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І. Підготовчий етап</w:t>
            </w:r>
          </w:p>
        </w:tc>
      </w:tr>
      <w:tr w:rsidR="004A7E3C">
        <w:trPr>
          <w:cantSplit/>
          <w:trHeight w:hRule="exact" w:val="240"/>
          <w:jc w:val="center"/>
        </w:trPr>
        <w:tc>
          <w:tcPr>
            <w:tcW w:w="576" w:type="dxa"/>
            <w:gridSpan w:val="2"/>
            <w:tcBorders>
              <w:top w:val="single" w:sz="4" w:space="0" w:color="auto"/>
              <w:left w:val="single" w:sz="4" w:space="0" w:color="auto"/>
            </w:tcBorders>
            <w:shd w:val="clear" w:color="auto" w:fill="auto"/>
            <w:vAlign w:val="bottom"/>
          </w:tcPr>
          <w:p w:rsidR="004A7E3C" w:rsidRDefault="00EA5B72">
            <w:pPr>
              <w:widowControl w:val="0"/>
              <w:spacing w:after="0" w:line="240" w:lineRule="auto"/>
              <w:ind w:firstLine="240"/>
              <w:rPr>
                <w:sz w:val="20"/>
                <w:szCs w:val="20"/>
              </w:rPr>
            </w:pPr>
            <w:r>
              <w:rPr>
                <w:color w:val="000000"/>
                <w:sz w:val="20"/>
                <w:szCs w:val="20"/>
                <w:lang w:val="uk-UA" w:eastAsia="uk-UA" w:bidi="uk-UA"/>
              </w:rPr>
              <w:t>1</w:t>
            </w:r>
          </w:p>
        </w:tc>
        <w:tc>
          <w:tcPr>
            <w:tcW w:w="325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 xml:space="preserve">Організація </w:t>
            </w:r>
            <w:r>
              <w:rPr>
                <w:color w:val="000000"/>
                <w:sz w:val="20"/>
                <w:szCs w:val="20"/>
                <w:lang w:val="uk-UA" w:eastAsia="uk-UA" w:bidi="uk-UA"/>
              </w:rPr>
              <w:t>заняття</w:t>
            </w:r>
          </w:p>
        </w:tc>
        <w:tc>
          <w:tcPr>
            <w:tcW w:w="994" w:type="dxa"/>
            <w:tcBorders>
              <w:top w:val="single" w:sz="4" w:space="0" w:color="auto"/>
              <w:left w:val="single" w:sz="4" w:space="0" w:color="auto"/>
            </w:tcBorders>
            <w:shd w:val="clear" w:color="auto" w:fill="auto"/>
          </w:tcPr>
          <w:p w:rsidR="004A7E3C" w:rsidRDefault="004A7E3C">
            <w:pPr>
              <w:widowControl w:val="0"/>
              <w:rPr>
                <w:sz w:val="10"/>
                <w:szCs w:val="10"/>
              </w:rPr>
            </w:pPr>
          </w:p>
        </w:tc>
        <w:tc>
          <w:tcPr>
            <w:tcW w:w="1416" w:type="dxa"/>
            <w:tcBorders>
              <w:top w:val="single" w:sz="4" w:space="0" w:color="auto"/>
              <w:left w:val="single" w:sz="4" w:space="0" w:color="auto"/>
            </w:tcBorders>
            <w:shd w:val="clear" w:color="auto" w:fill="auto"/>
          </w:tcPr>
          <w:p w:rsidR="004A7E3C" w:rsidRDefault="004A7E3C">
            <w:pPr>
              <w:widowControl w:val="0"/>
              <w:rPr>
                <w:sz w:val="10"/>
                <w:szCs w:val="10"/>
              </w:rPr>
            </w:pPr>
          </w:p>
        </w:tc>
        <w:tc>
          <w:tcPr>
            <w:tcW w:w="2837" w:type="dxa"/>
            <w:gridSpan w:val="3"/>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rPr>
                <w:sz w:val="20"/>
                <w:szCs w:val="20"/>
              </w:rPr>
            </w:pPr>
            <w:r>
              <w:rPr>
                <w:color w:val="000000"/>
                <w:sz w:val="20"/>
                <w:szCs w:val="20"/>
                <w:lang w:val="uk-UA" w:eastAsia="uk-UA" w:bidi="uk-UA"/>
              </w:rPr>
              <w:t>Академічний журнал</w:t>
            </w:r>
          </w:p>
        </w:tc>
        <w:tc>
          <w:tcPr>
            <w:tcW w:w="773"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rPr>
                <w:sz w:val="20"/>
                <w:szCs w:val="20"/>
              </w:rPr>
            </w:pPr>
            <w:r>
              <w:rPr>
                <w:color w:val="000000"/>
                <w:sz w:val="20"/>
                <w:szCs w:val="20"/>
                <w:lang w:val="uk-UA" w:eastAsia="uk-UA" w:bidi="uk-UA"/>
              </w:rPr>
              <w:t>2 хв.</w:t>
            </w:r>
          </w:p>
        </w:tc>
      </w:tr>
      <w:tr w:rsidR="004A7E3C" w:rsidRPr="00EA5B72">
        <w:trPr>
          <w:cantSplit/>
          <w:trHeight w:hRule="exact" w:val="475"/>
          <w:jc w:val="center"/>
        </w:trPr>
        <w:tc>
          <w:tcPr>
            <w:tcW w:w="576" w:type="dxa"/>
            <w:gridSpan w:val="2"/>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40"/>
              <w:rPr>
                <w:sz w:val="20"/>
                <w:szCs w:val="20"/>
              </w:rPr>
            </w:pPr>
            <w:r>
              <w:rPr>
                <w:color w:val="000000"/>
                <w:sz w:val="20"/>
                <w:szCs w:val="20"/>
                <w:lang w:val="uk-UA" w:eastAsia="uk-UA" w:bidi="uk-UA"/>
              </w:rPr>
              <w:t>2</w:t>
            </w:r>
          </w:p>
        </w:tc>
        <w:tc>
          <w:tcPr>
            <w:tcW w:w="3259" w:type="dxa"/>
            <w:tcBorders>
              <w:top w:val="single" w:sz="4" w:space="0" w:color="auto"/>
              <w:lef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Визначення навчальної мети та мотивація</w:t>
            </w:r>
          </w:p>
        </w:tc>
        <w:tc>
          <w:tcPr>
            <w:tcW w:w="994" w:type="dxa"/>
            <w:tcBorders>
              <w:top w:val="single" w:sz="4" w:space="0" w:color="auto"/>
              <w:left w:val="single" w:sz="4" w:space="0" w:color="auto"/>
            </w:tcBorders>
            <w:shd w:val="clear" w:color="auto" w:fill="auto"/>
          </w:tcPr>
          <w:p w:rsidR="004A7E3C" w:rsidRPr="00EA5B72" w:rsidRDefault="004A7E3C">
            <w:pPr>
              <w:widowControl w:val="0"/>
              <w:rPr>
                <w:sz w:val="10"/>
                <w:szCs w:val="10"/>
                <w:lang w:val="ru-RU"/>
              </w:rPr>
            </w:pPr>
          </w:p>
        </w:tc>
        <w:tc>
          <w:tcPr>
            <w:tcW w:w="1416" w:type="dxa"/>
            <w:tcBorders>
              <w:top w:val="single" w:sz="4" w:space="0" w:color="auto"/>
              <w:left w:val="single" w:sz="4" w:space="0" w:color="auto"/>
            </w:tcBorders>
            <w:shd w:val="clear" w:color="auto" w:fill="auto"/>
          </w:tcPr>
          <w:p w:rsidR="004A7E3C" w:rsidRPr="00EA5B72" w:rsidRDefault="004A7E3C">
            <w:pPr>
              <w:widowControl w:val="0"/>
              <w:rPr>
                <w:sz w:val="10"/>
                <w:szCs w:val="10"/>
                <w:lang w:val="ru-RU"/>
              </w:rPr>
            </w:pPr>
          </w:p>
        </w:tc>
        <w:tc>
          <w:tcPr>
            <w:tcW w:w="2837" w:type="dxa"/>
            <w:gridSpan w:val="3"/>
            <w:tcBorders>
              <w:top w:val="single" w:sz="4" w:space="0" w:color="auto"/>
              <w:left w:val="single" w:sz="4" w:space="0" w:color="auto"/>
            </w:tcBorders>
            <w:shd w:val="clear" w:color="auto" w:fill="auto"/>
          </w:tcPr>
          <w:p w:rsidR="004A7E3C" w:rsidRPr="00EA5B72" w:rsidRDefault="004A7E3C">
            <w:pPr>
              <w:widowControl w:val="0"/>
              <w:rPr>
                <w:sz w:val="10"/>
                <w:szCs w:val="10"/>
                <w:lang w:val="ru-RU"/>
              </w:rPr>
            </w:pPr>
          </w:p>
        </w:tc>
        <w:tc>
          <w:tcPr>
            <w:tcW w:w="773" w:type="dxa"/>
            <w:tcBorders>
              <w:top w:val="single" w:sz="4" w:space="0" w:color="auto"/>
              <w:left w:val="single" w:sz="4" w:space="0" w:color="auto"/>
              <w:right w:val="single" w:sz="4" w:space="0" w:color="auto"/>
            </w:tcBorders>
            <w:shd w:val="clear" w:color="auto" w:fill="auto"/>
          </w:tcPr>
          <w:p w:rsidR="004A7E3C" w:rsidRPr="00EA5B72" w:rsidRDefault="004A7E3C">
            <w:pPr>
              <w:widowControl w:val="0"/>
              <w:rPr>
                <w:sz w:val="10"/>
                <w:szCs w:val="10"/>
                <w:lang w:val="ru-RU"/>
              </w:rPr>
            </w:pPr>
          </w:p>
        </w:tc>
      </w:tr>
      <w:tr w:rsidR="004A7E3C">
        <w:trPr>
          <w:cantSplit/>
          <w:trHeight w:hRule="exact" w:val="5102"/>
          <w:jc w:val="center"/>
        </w:trPr>
        <w:tc>
          <w:tcPr>
            <w:tcW w:w="576" w:type="dxa"/>
            <w:gridSpan w:val="2"/>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40"/>
              <w:rPr>
                <w:sz w:val="20"/>
                <w:szCs w:val="20"/>
              </w:rPr>
            </w:pPr>
            <w:r>
              <w:rPr>
                <w:color w:val="000000"/>
                <w:sz w:val="20"/>
                <w:szCs w:val="20"/>
                <w:lang w:val="uk-UA" w:eastAsia="uk-UA" w:bidi="uk-UA"/>
              </w:rPr>
              <w:t>3</w:t>
            </w:r>
          </w:p>
        </w:tc>
        <w:tc>
          <w:tcPr>
            <w:tcW w:w="3259" w:type="dxa"/>
            <w:tcBorders>
              <w:top w:val="single" w:sz="4" w:space="0" w:color="auto"/>
              <w:lef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Контроль вихідного рівня знань, навичок, вмінь.</w:t>
            </w:r>
          </w:p>
          <w:p w:rsidR="004A7E3C" w:rsidRPr="00EA5B72" w:rsidRDefault="00EA5B72">
            <w:pPr>
              <w:widowControl w:val="0"/>
              <w:spacing w:after="0" w:line="240" w:lineRule="auto"/>
              <w:rPr>
                <w:sz w:val="20"/>
                <w:szCs w:val="20"/>
                <w:lang w:val="ru-RU"/>
              </w:rPr>
            </w:pPr>
            <w:r>
              <w:rPr>
                <w:color w:val="000000"/>
                <w:sz w:val="20"/>
                <w:szCs w:val="20"/>
                <w:lang w:val="uk-UA" w:eastAsia="uk-UA" w:bidi="uk-UA"/>
              </w:rPr>
              <w:t xml:space="preserve">І. Почергове розглядання наступних захворювань (кропив'янки, набряку Квінке, контактного алергічного стоматиту, БЕЕ) за </w:t>
            </w:r>
            <w:r>
              <w:rPr>
                <w:color w:val="000000"/>
                <w:sz w:val="20"/>
                <w:szCs w:val="20"/>
                <w:lang w:val="uk-UA" w:eastAsia="uk-UA" w:bidi="uk-UA"/>
              </w:rPr>
              <w:t>схемою:</w:t>
            </w:r>
          </w:p>
          <w:p w:rsidR="004A7E3C" w:rsidRDefault="00EA5B72" w:rsidP="00EA5B72">
            <w:pPr>
              <w:widowControl w:val="0"/>
              <w:numPr>
                <w:ilvl w:val="0"/>
                <w:numId w:val="34"/>
              </w:numPr>
              <w:tabs>
                <w:tab w:val="left" w:pos="192"/>
              </w:tabs>
              <w:spacing w:after="0" w:line="240" w:lineRule="auto"/>
              <w:ind w:left="0" w:firstLine="0"/>
              <w:rPr>
                <w:sz w:val="20"/>
                <w:szCs w:val="20"/>
              </w:rPr>
            </w:pPr>
            <w:r>
              <w:rPr>
                <w:color w:val="000000"/>
                <w:sz w:val="20"/>
                <w:szCs w:val="20"/>
                <w:lang w:val="uk-UA" w:eastAsia="uk-UA" w:bidi="uk-UA"/>
              </w:rPr>
              <w:t>Етіологія, патогенез захворювання.</w:t>
            </w:r>
          </w:p>
          <w:p w:rsidR="004A7E3C" w:rsidRDefault="00EA5B72" w:rsidP="00EA5B72">
            <w:pPr>
              <w:widowControl w:val="0"/>
              <w:numPr>
                <w:ilvl w:val="0"/>
                <w:numId w:val="34"/>
              </w:numPr>
              <w:tabs>
                <w:tab w:val="left" w:pos="192"/>
              </w:tabs>
              <w:spacing w:after="0" w:line="240" w:lineRule="auto"/>
              <w:ind w:left="0" w:firstLine="0"/>
              <w:rPr>
                <w:sz w:val="20"/>
                <w:szCs w:val="20"/>
              </w:rPr>
            </w:pPr>
            <w:r>
              <w:rPr>
                <w:color w:val="000000"/>
                <w:sz w:val="20"/>
                <w:szCs w:val="20"/>
                <w:lang w:val="uk-UA" w:eastAsia="uk-UA" w:bidi="uk-UA"/>
              </w:rPr>
              <w:t>Клініка</w:t>
            </w:r>
          </w:p>
          <w:p w:rsidR="004A7E3C" w:rsidRDefault="00EA5B72" w:rsidP="00EA5B72">
            <w:pPr>
              <w:widowControl w:val="0"/>
              <w:numPr>
                <w:ilvl w:val="0"/>
                <w:numId w:val="34"/>
              </w:numPr>
              <w:tabs>
                <w:tab w:val="left" w:pos="192"/>
              </w:tabs>
              <w:spacing w:after="0" w:line="240" w:lineRule="auto"/>
              <w:ind w:left="0" w:firstLine="0"/>
              <w:rPr>
                <w:sz w:val="20"/>
                <w:szCs w:val="20"/>
              </w:rPr>
            </w:pPr>
            <w:r>
              <w:rPr>
                <w:color w:val="000000"/>
                <w:sz w:val="20"/>
                <w:szCs w:val="20"/>
                <w:lang w:val="uk-UA" w:eastAsia="uk-UA" w:bidi="uk-UA"/>
              </w:rPr>
              <w:t>Діагностика, диференційна діагностика.</w:t>
            </w:r>
          </w:p>
          <w:p w:rsidR="004A7E3C" w:rsidRDefault="00EA5B72" w:rsidP="00EA5B72">
            <w:pPr>
              <w:widowControl w:val="0"/>
              <w:numPr>
                <w:ilvl w:val="0"/>
                <w:numId w:val="34"/>
              </w:numPr>
              <w:tabs>
                <w:tab w:val="left" w:pos="192"/>
              </w:tabs>
              <w:spacing w:after="0" w:line="240" w:lineRule="auto"/>
              <w:ind w:left="0" w:firstLine="0"/>
              <w:rPr>
                <w:sz w:val="20"/>
                <w:szCs w:val="20"/>
              </w:rPr>
            </w:pPr>
            <w:r>
              <w:rPr>
                <w:color w:val="000000"/>
                <w:sz w:val="20"/>
                <w:szCs w:val="20"/>
                <w:lang w:val="uk-UA" w:eastAsia="uk-UA" w:bidi="uk-UA"/>
              </w:rPr>
              <w:t>Лікування.</w:t>
            </w:r>
          </w:p>
          <w:p w:rsidR="004A7E3C" w:rsidRDefault="00EA5B72" w:rsidP="00EA5B72">
            <w:pPr>
              <w:widowControl w:val="0"/>
              <w:numPr>
                <w:ilvl w:val="0"/>
                <w:numId w:val="34"/>
              </w:numPr>
              <w:tabs>
                <w:tab w:val="left" w:pos="192"/>
              </w:tabs>
              <w:spacing w:after="220" w:line="240" w:lineRule="auto"/>
              <w:ind w:left="0" w:firstLine="0"/>
              <w:rPr>
                <w:sz w:val="20"/>
                <w:szCs w:val="20"/>
              </w:rPr>
            </w:pPr>
            <w:r>
              <w:rPr>
                <w:color w:val="000000"/>
                <w:sz w:val="20"/>
                <w:szCs w:val="20"/>
                <w:lang w:val="uk-UA" w:eastAsia="uk-UA" w:bidi="uk-UA"/>
              </w:rPr>
              <w:t>Профілактика розвитку даного захворювання.</w:t>
            </w:r>
          </w:p>
          <w:p w:rsidR="004A7E3C" w:rsidRPr="00EA5B72" w:rsidRDefault="00EA5B72" w:rsidP="00EA5B72">
            <w:pPr>
              <w:widowControl w:val="0"/>
              <w:numPr>
                <w:ilvl w:val="0"/>
                <w:numId w:val="35"/>
              </w:numPr>
              <w:tabs>
                <w:tab w:val="left" w:pos="235"/>
              </w:tabs>
              <w:spacing w:after="220" w:line="240" w:lineRule="auto"/>
              <w:ind w:left="0" w:firstLine="0"/>
              <w:rPr>
                <w:sz w:val="20"/>
                <w:szCs w:val="20"/>
                <w:lang w:val="ru-RU"/>
              </w:rPr>
            </w:pPr>
            <w:r>
              <w:rPr>
                <w:color w:val="000000"/>
                <w:sz w:val="20"/>
                <w:szCs w:val="20"/>
                <w:lang w:val="uk-UA" w:eastAsia="uk-UA" w:bidi="uk-UA"/>
              </w:rPr>
              <w:t>Клініка, діагностика, диференційна діагностика синдромів Стівенса-Джонсона та Лайєла</w:t>
            </w:r>
          </w:p>
          <w:p w:rsidR="004A7E3C" w:rsidRPr="00EA5B72" w:rsidRDefault="00EA5B72" w:rsidP="00EA5B72">
            <w:pPr>
              <w:widowControl w:val="0"/>
              <w:numPr>
                <w:ilvl w:val="0"/>
                <w:numId w:val="35"/>
              </w:numPr>
              <w:tabs>
                <w:tab w:val="left" w:pos="235"/>
              </w:tabs>
              <w:spacing w:after="220" w:line="240" w:lineRule="auto"/>
              <w:ind w:left="0" w:firstLine="0"/>
              <w:rPr>
                <w:sz w:val="20"/>
                <w:szCs w:val="20"/>
                <w:lang w:val="ru-RU"/>
              </w:rPr>
            </w:pPr>
            <w:r>
              <w:rPr>
                <w:color w:val="000000"/>
                <w:sz w:val="20"/>
                <w:szCs w:val="20"/>
                <w:lang w:val="uk-UA" w:eastAsia="uk-UA" w:bidi="uk-UA"/>
              </w:rPr>
              <w:t xml:space="preserve">Особливості лікування </w:t>
            </w:r>
            <w:r>
              <w:rPr>
                <w:color w:val="000000"/>
                <w:sz w:val="20"/>
                <w:szCs w:val="20"/>
                <w:lang w:val="uk-UA" w:eastAsia="uk-UA" w:bidi="uk-UA"/>
              </w:rPr>
              <w:t>хворих при встановленні синдромів Стівєнса-Джонсона та Лайєла</w:t>
            </w:r>
          </w:p>
        </w:tc>
        <w:tc>
          <w:tcPr>
            <w:tcW w:w="994" w:type="dxa"/>
            <w:tcBorders>
              <w:top w:val="single" w:sz="4" w:space="0" w:color="auto"/>
              <w:left w:val="single" w:sz="4" w:space="0" w:color="auto"/>
            </w:tcBorders>
            <w:shd w:val="clear" w:color="auto" w:fill="auto"/>
            <w:vAlign w:val="center"/>
          </w:tcPr>
          <w:p w:rsidR="004A7E3C" w:rsidRPr="00EA5B72" w:rsidRDefault="00EA5B72">
            <w:pPr>
              <w:widowControl w:val="0"/>
              <w:spacing w:after="220" w:line="240" w:lineRule="auto"/>
              <w:jc w:val="center"/>
              <w:rPr>
                <w:sz w:val="20"/>
                <w:szCs w:val="20"/>
                <w:lang w:val="ru-RU"/>
              </w:rPr>
            </w:pPr>
            <w:r>
              <w:rPr>
                <w:color w:val="000000"/>
                <w:sz w:val="20"/>
                <w:szCs w:val="20"/>
                <w:lang w:val="uk-UA" w:eastAsia="uk-UA" w:bidi="uk-UA"/>
              </w:rPr>
              <w:t>II</w:t>
            </w:r>
          </w:p>
          <w:p w:rsidR="004A7E3C" w:rsidRPr="00EA5B72" w:rsidRDefault="00EA5B72">
            <w:pPr>
              <w:widowControl w:val="0"/>
              <w:spacing w:after="440" w:line="240" w:lineRule="auto"/>
              <w:jc w:val="center"/>
              <w:rPr>
                <w:sz w:val="20"/>
                <w:szCs w:val="20"/>
                <w:lang w:val="ru-RU"/>
              </w:rPr>
            </w:pPr>
            <w:r>
              <w:rPr>
                <w:color w:val="000000"/>
                <w:sz w:val="20"/>
                <w:szCs w:val="20"/>
                <w:lang w:val="uk-UA" w:eastAsia="uk-UA" w:bidi="uk-UA"/>
              </w:rPr>
              <w:t>II</w:t>
            </w:r>
          </w:p>
          <w:p w:rsidR="004A7E3C" w:rsidRPr="00EA5B72" w:rsidRDefault="00EA5B72">
            <w:pPr>
              <w:widowControl w:val="0"/>
              <w:spacing w:after="220" w:line="240" w:lineRule="auto"/>
              <w:jc w:val="center"/>
              <w:rPr>
                <w:sz w:val="20"/>
                <w:szCs w:val="20"/>
                <w:lang w:val="ru-RU"/>
              </w:rPr>
            </w:pPr>
            <w:r>
              <w:rPr>
                <w:color w:val="000000"/>
                <w:sz w:val="20"/>
                <w:szCs w:val="20"/>
                <w:lang w:val="uk-UA" w:eastAsia="uk-UA" w:bidi="uk-UA"/>
              </w:rPr>
              <w:t>Ш</w:t>
            </w:r>
          </w:p>
          <w:p w:rsidR="004A7E3C" w:rsidRPr="00EA5B72" w:rsidRDefault="00EA5B72">
            <w:pPr>
              <w:widowControl w:val="0"/>
              <w:spacing w:after="440" w:line="240" w:lineRule="auto"/>
              <w:jc w:val="center"/>
              <w:rPr>
                <w:sz w:val="20"/>
                <w:szCs w:val="20"/>
                <w:lang w:val="ru-RU"/>
              </w:rPr>
            </w:pPr>
            <w:r>
              <w:rPr>
                <w:color w:val="000000"/>
                <w:sz w:val="20"/>
                <w:szCs w:val="20"/>
                <w:lang w:val="uk-UA" w:eastAsia="uk-UA" w:bidi="uk-UA"/>
              </w:rPr>
              <w:t>II, ПІ</w:t>
            </w:r>
          </w:p>
          <w:p w:rsidR="004A7E3C" w:rsidRPr="00EA5B72" w:rsidRDefault="00EA5B72">
            <w:pPr>
              <w:widowControl w:val="0"/>
              <w:spacing w:after="440" w:line="240" w:lineRule="auto"/>
              <w:jc w:val="center"/>
              <w:rPr>
                <w:sz w:val="20"/>
                <w:szCs w:val="20"/>
                <w:lang w:val="ru-RU"/>
              </w:rPr>
            </w:pPr>
            <w:r>
              <w:rPr>
                <w:color w:val="000000"/>
                <w:sz w:val="20"/>
                <w:szCs w:val="20"/>
                <w:lang w:val="uk-UA" w:eastAsia="uk-UA" w:bidi="uk-UA"/>
              </w:rPr>
              <w:t>П</w:t>
            </w:r>
          </w:p>
          <w:p w:rsidR="004A7E3C" w:rsidRPr="00EA5B72" w:rsidRDefault="00EA5B72">
            <w:pPr>
              <w:widowControl w:val="0"/>
              <w:spacing w:after="680" w:line="240" w:lineRule="auto"/>
              <w:jc w:val="center"/>
              <w:rPr>
                <w:sz w:val="20"/>
                <w:szCs w:val="20"/>
                <w:lang w:val="ru-RU"/>
              </w:rPr>
            </w:pPr>
            <w:r>
              <w:rPr>
                <w:color w:val="000000"/>
                <w:sz w:val="20"/>
                <w:szCs w:val="20"/>
                <w:lang w:val="uk-UA" w:eastAsia="uk-UA" w:bidi="uk-UA"/>
              </w:rPr>
              <w:t>III</w:t>
            </w:r>
          </w:p>
          <w:p w:rsidR="004A7E3C" w:rsidRDefault="00EA5B72">
            <w:pPr>
              <w:widowControl w:val="0"/>
              <w:spacing w:after="0" w:line="240" w:lineRule="auto"/>
              <w:jc w:val="center"/>
              <w:rPr>
                <w:sz w:val="20"/>
                <w:szCs w:val="20"/>
              </w:rPr>
            </w:pPr>
            <w:r>
              <w:rPr>
                <w:color w:val="000000"/>
                <w:sz w:val="20"/>
                <w:szCs w:val="20"/>
                <w:lang w:val="uk-UA" w:eastAsia="uk-UA" w:bidi="uk-UA"/>
              </w:rPr>
              <w:t>III</w:t>
            </w:r>
          </w:p>
        </w:tc>
        <w:tc>
          <w:tcPr>
            <w:tcW w:w="1416" w:type="dxa"/>
            <w:tcBorders>
              <w:top w:val="single" w:sz="4" w:space="0" w:color="auto"/>
              <w:left w:val="single" w:sz="4" w:space="0" w:color="auto"/>
            </w:tcBorders>
            <w:shd w:val="clear" w:color="auto" w:fill="auto"/>
            <w:vAlign w:val="center"/>
          </w:tcPr>
          <w:p w:rsidR="004A7E3C" w:rsidRPr="00EA5B72" w:rsidRDefault="00EA5B72">
            <w:pPr>
              <w:widowControl w:val="0"/>
              <w:spacing w:after="220" w:line="240" w:lineRule="auto"/>
              <w:rPr>
                <w:sz w:val="20"/>
                <w:szCs w:val="20"/>
                <w:lang w:val="ru-RU"/>
              </w:rPr>
            </w:pPr>
            <w:r>
              <w:rPr>
                <w:color w:val="000000"/>
                <w:sz w:val="20"/>
                <w:szCs w:val="20"/>
                <w:lang w:val="uk-UA" w:eastAsia="uk-UA" w:bidi="uk-UA"/>
              </w:rPr>
              <w:t>Індивідуальне усне опитув. Тестовий контроль II р., типові задачі Тестовий контроль Ш р. Типові та нетипові задачі Індивідуальне усне опитув.</w:t>
            </w:r>
          </w:p>
          <w:p w:rsidR="004A7E3C" w:rsidRDefault="00EA5B72">
            <w:pPr>
              <w:widowControl w:val="0"/>
              <w:spacing w:after="460" w:line="240" w:lineRule="auto"/>
              <w:rPr>
                <w:sz w:val="20"/>
                <w:szCs w:val="20"/>
              </w:rPr>
            </w:pPr>
            <w:r>
              <w:rPr>
                <w:color w:val="000000"/>
                <w:sz w:val="20"/>
                <w:szCs w:val="20"/>
                <w:lang w:val="uk-UA" w:eastAsia="uk-UA" w:bidi="uk-UA"/>
              </w:rPr>
              <w:t>Нетипові задачі</w:t>
            </w:r>
          </w:p>
          <w:p w:rsidR="004A7E3C" w:rsidRDefault="00EA5B72">
            <w:pPr>
              <w:widowControl w:val="0"/>
              <w:spacing w:after="340" w:line="240" w:lineRule="auto"/>
              <w:rPr>
                <w:sz w:val="20"/>
                <w:szCs w:val="20"/>
              </w:rPr>
            </w:pPr>
            <w:r>
              <w:rPr>
                <w:color w:val="000000"/>
                <w:sz w:val="20"/>
                <w:szCs w:val="20"/>
                <w:lang w:val="uk-UA" w:eastAsia="uk-UA" w:bidi="uk-UA"/>
              </w:rPr>
              <w:t xml:space="preserve">Нетипові </w:t>
            </w:r>
            <w:r>
              <w:rPr>
                <w:color w:val="000000"/>
                <w:sz w:val="20"/>
                <w:szCs w:val="20"/>
                <w:lang w:val="uk-UA" w:eastAsia="uk-UA" w:bidi="uk-UA"/>
              </w:rPr>
              <w:t>задачі</w:t>
            </w:r>
          </w:p>
        </w:tc>
        <w:tc>
          <w:tcPr>
            <w:tcW w:w="1421" w:type="dxa"/>
            <w:gridSpan w:val="2"/>
            <w:tcBorders>
              <w:top w:val="single" w:sz="4" w:space="0" w:color="auto"/>
              <w:left w:val="single" w:sz="4" w:space="0" w:color="auto"/>
            </w:tcBorders>
            <w:shd w:val="clear" w:color="auto" w:fill="auto"/>
          </w:tcPr>
          <w:p w:rsidR="004A7E3C" w:rsidRPr="00EA5B72" w:rsidRDefault="00EA5B72">
            <w:pPr>
              <w:widowControl w:val="0"/>
              <w:spacing w:before="220" w:after="220" w:line="240" w:lineRule="auto"/>
              <w:rPr>
                <w:sz w:val="20"/>
                <w:szCs w:val="20"/>
                <w:lang w:val="ru-RU"/>
              </w:rPr>
            </w:pPr>
            <w:r>
              <w:rPr>
                <w:color w:val="000000"/>
                <w:sz w:val="20"/>
                <w:szCs w:val="20"/>
                <w:lang w:val="uk-UA" w:eastAsia="uk-UA" w:bidi="uk-UA"/>
              </w:rPr>
              <w:t>Запитання</w:t>
            </w:r>
          </w:p>
          <w:p w:rsidR="004A7E3C" w:rsidRPr="00EA5B72" w:rsidRDefault="00EA5B72">
            <w:pPr>
              <w:widowControl w:val="0"/>
              <w:spacing w:after="220" w:line="240" w:lineRule="auto"/>
              <w:rPr>
                <w:sz w:val="20"/>
                <w:szCs w:val="20"/>
                <w:lang w:val="ru-RU"/>
              </w:rPr>
            </w:pPr>
            <w:r>
              <w:rPr>
                <w:color w:val="000000"/>
                <w:sz w:val="20"/>
                <w:szCs w:val="20"/>
                <w:lang w:val="uk-UA" w:eastAsia="uk-UA" w:bidi="uk-UA"/>
              </w:rPr>
              <w:t>Тести задачі Пр.</w:t>
            </w:r>
          </w:p>
          <w:p w:rsidR="004A7E3C" w:rsidRPr="00EA5B72" w:rsidRDefault="00EA5B72">
            <w:pPr>
              <w:widowControl w:val="0"/>
              <w:spacing w:after="220" w:line="240" w:lineRule="auto"/>
              <w:rPr>
                <w:sz w:val="20"/>
                <w:szCs w:val="20"/>
                <w:lang w:val="ru-RU"/>
              </w:rPr>
            </w:pPr>
            <w:r>
              <w:rPr>
                <w:color w:val="000000"/>
                <w:sz w:val="20"/>
                <w:szCs w:val="20"/>
                <w:lang w:val="uk-UA" w:eastAsia="uk-UA" w:bidi="uk-UA"/>
              </w:rPr>
              <w:t>Тести ІІІр.</w:t>
            </w:r>
          </w:p>
          <w:p w:rsidR="004A7E3C" w:rsidRPr="00EA5B72" w:rsidRDefault="00EA5B72">
            <w:pPr>
              <w:widowControl w:val="0"/>
              <w:spacing w:after="460" w:line="240" w:lineRule="auto"/>
              <w:rPr>
                <w:sz w:val="20"/>
                <w:szCs w:val="20"/>
                <w:lang w:val="ru-RU"/>
              </w:rPr>
            </w:pPr>
            <w:r>
              <w:rPr>
                <w:color w:val="000000"/>
                <w:sz w:val="20"/>
                <w:szCs w:val="20"/>
                <w:lang w:val="uk-UA" w:eastAsia="uk-UA" w:bidi="uk-UA"/>
              </w:rPr>
              <w:t>Задачі ІІ, ІІІ р.</w:t>
            </w:r>
          </w:p>
          <w:p w:rsidR="004A7E3C" w:rsidRPr="00EA5B72" w:rsidRDefault="00EA5B72">
            <w:pPr>
              <w:widowControl w:val="0"/>
              <w:spacing w:after="460" w:line="240" w:lineRule="auto"/>
              <w:rPr>
                <w:sz w:val="20"/>
                <w:szCs w:val="20"/>
                <w:lang w:val="ru-RU"/>
              </w:rPr>
            </w:pPr>
            <w:r>
              <w:rPr>
                <w:color w:val="000000"/>
                <w:sz w:val="20"/>
                <w:szCs w:val="20"/>
                <w:lang w:val="uk-UA" w:eastAsia="uk-UA" w:bidi="uk-UA"/>
              </w:rPr>
              <w:t>Запитання</w:t>
            </w:r>
          </w:p>
          <w:p w:rsidR="004A7E3C" w:rsidRPr="00EA5B72" w:rsidRDefault="00EA5B72">
            <w:pPr>
              <w:widowControl w:val="0"/>
              <w:spacing w:after="680" w:line="240" w:lineRule="auto"/>
              <w:rPr>
                <w:sz w:val="20"/>
                <w:szCs w:val="20"/>
                <w:lang w:val="ru-RU"/>
              </w:rPr>
            </w:pPr>
            <w:r>
              <w:rPr>
                <w:color w:val="000000"/>
                <w:sz w:val="20"/>
                <w:szCs w:val="20"/>
                <w:lang w:val="uk-UA" w:eastAsia="uk-UA" w:bidi="uk-UA"/>
              </w:rPr>
              <w:t>Задачі ІІІ р.</w:t>
            </w:r>
          </w:p>
          <w:p w:rsidR="004A7E3C" w:rsidRDefault="00EA5B72">
            <w:pPr>
              <w:widowControl w:val="0"/>
              <w:spacing w:after="340" w:line="240" w:lineRule="auto"/>
              <w:rPr>
                <w:sz w:val="20"/>
                <w:szCs w:val="20"/>
              </w:rPr>
            </w:pPr>
            <w:r>
              <w:rPr>
                <w:color w:val="000000"/>
                <w:sz w:val="20"/>
                <w:szCs w:val="20"/>
                <w:lang w:val="uk-UA" w:eastAsia="uk-UA" w:bidi="uk-UA"/>
              </w:rPr>
              <w:t>Задачі III р.</w:t>
            </w:r>
          </w:p>
        </w:tc>
        <w:tc>
          <w:tcPr>
            <w:tcW w:w="1416" w:type="dxa"/>
            <w:tcBorders>
              <w:top w:val="single" w:sz="4" w:space="0" w:color="auto"/>
              <w:left w:val="single" w:sz="4" w:space="0" w:color="auto"/>
            </w:tcBorders>
            <w:shd w:val="clear" w:color="auto" w:fill="auto"/>
          </w:tcPr>
          <w:p w:rsidR="004A7E3C" w:rsidRDefault="00EA5B72">
            <w:pPr>
              <w:widowControl w:val="0"/>
              <w:spacing w:before="680" w:after="220" w:line="240" w:lineRule="auto"/>
              <w:rPr>
                <w:sz w:val="20"/>
                <w:szCs w:val="20"/>
              </w:rPr>
            </w:pPr>
            <w:r>
              <w:rPr>
                <w:color w:val="000000"/>
                <w:sz w:val="20"/>
                <w:szCs w:val="20"/>
                <w:lang w:val="uk-UA" w:eastAsia="uk-UA" w:bidi="uk-UA"/>
              </w:rPr>
              <w:t>Слайди,</w:t>
            </w:r>
          </w:p>
          <w:p w:rsidR="004A7E3C" w:rsidRDefault="00EA5B72">
            <w:pPr>
              <w:widowControl w:val="0"/>
              <w:spacing w:after="0" w:line="240" w:lineRule="auto"/>
              <w:rPr>
                <w:sz w:val="20"/>
                <w:szCs w:val="20"/>
              </w:rPr>
            </w:pPr>
            <w:r>
              <w:rPr>
                <w:color w:val="000000"/>
                <w:sz w:val="20"/>
                <w:szCs w:val="20"/>
                <w:lang w:val="uk-UA" w:eastAsia="uk-UA" w:bidi="uk-UA"/>
              </w:rPr>
              <w:t>Фотографії</w:t>
            </w:r>
          </w:p>
        </w:tc>
        <w:tc>
          <w:tcPr>
            <w:tcW w:w="773" w:type="dxa"/>
            <w:tcBorders>
              <w:top w:val="single" w:sz="4" w:space="0" w:color="auto"/>
              <w:left w:val="single" w:sz="4" w:space="0" w:color="auto"/>
              <w:right w:val="single" w:sz="4" w:space="0" w:color="auto"/>
            </w:tcBorders>
            <w:shd w:val="clear" w:color="auto" w:fill="auto"/>
          </w:tcPr>
          <w:p w:rsidR="004A7E3C" w:rsidRDefault="00EA5B72">
            <w:pPr>
              <w:widowControl w:val="0"/>
              <w:spacing w:after="0" w:line="240" w:lineRule="auto"/>
              <w:jc w:val="center"/>
              <w:rPr>
                <w:sz w:val="20"/>
                <w:szCs w:val="20"/>
              </w:rPr>
            </w:pPr>
            <w:r>
              <w:rPr>
                <w:color w:val="000000"/>
                <w:sz w:val="20"/>
                <w:szCs w:val="20"/>
                <w:lang w:val="uk-UA" w:eastAsia="uk-UA" w:bidi="uk-UA"/>
              </w:rPr>
              <w:t>25 хв.</w:t>
            </w:r>
          </w:p>
        </w:tc>
      </w:tr>
      <w:tr w:rsidR="004A7E3C">
        <w:trPr>
          <w:cantSplit/>
          <w:trHeight w:hRule="exact" w:val="240"/>
          <w:jc w:val="center"/>
        </w:trPr>
        <w:tc>
          <w:tcPr>
            <w:tcW w:w="9855" w:type="dxa"/>
            <w:gridSpan w:val="9"/>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lastRenderedPageBreak/>
              <w:t>ІІ. Основний етап.</w:t>
            </w:r>
          </w:p>
        </w:tc>
      </w:tr>
      <w:tr w:rsidR="004A7E3C">
        <w:trPr>
          <w:cantSplit/>
          <w:trHeight w:hRule="exact" w:val="485"/>
          <w:jc w:val="center"/>
        </w:trPr>
        <w:tc>
          <w:tcPr>
            <w:tcW w:w="576" w:type="dxa"/>
            <w:gridSpan w:val="2"/>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3259"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1 .Формування професійних навичок</w:t>
            </w:r>
          </w:p>
        </w:tc>
        <w:tc>
          <w:tcPr>
            <w:tcW w:w="994" w:type="dxa"/>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1416" w:type="dxa"/>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1421" w:type="dxa"/>
            <w:gridSpan w:val="2"/>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1416" w:type="dxa"/>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4A7E3C" w:rsidRDefault="004A7E3C">
            <w:pPr>
              <w:widowControl w:val="0"/>
              <w:rPr>
                <w:sz w:val="10"/>
                <w:szCs w:val="10"/>
              </w:rPr>
            </w:pPr>
          </w:p>
        </w:tc>
      </w:tr>
      <w:tr w:rsidR="004A7E3C">
        <w:trPr>
          <w:cantSplit/>
          <w:trHeight w:hRule="exact" w:val="2088"/>
          <w:jc w:val="center"/>
        </w:trPr>
        <w:tc>
          <w:tcPr>
            <w:tcW w:w="576" w:type="dxa"/>
            <w:gridSpan w:val="2"/>
            <w:tcBorders>
              <w:left w:val="single" w:sz="4" w:space="0" w:color="auto"/>
            </w:tcBorders>
            <w:shd w:val="clear" w:color="auto" w:fill="auto"/>
          </w:tcPr>
          <w:p w:rsidR="004A7E3C" w:rsidRDefault="004A7E3C">
            <w:pPr>
              <w:widowControl w:val="0"/>
              <w:rPr>
                <w:sz w:val="10"/>
                <w:szCs w:val="10"/>
              </w:rPr>
            </w:pPr>
          </w:p>
        </w:tc>
        <w:tc>
          <w:tcPr>
            <w:tcW w:w="3259" w:type="dxa"/>
            <w:tcBorders>
              <w:top w:val="single" w:sz="4" w:space="0" w:color="auto"/>
              <w:left w:val="single" w:sz="4" w:space="0" w:color="auto"/>
            </w:tcBorders>
            <w:shd w:val="clear" w:color="auto" w:fill="auto"/>
            <w:vAlign w:val="bottom"/>
          </w:tcPr>
          <w:p w:rsidR="004A7E3C" w:rsidRDefault="00EA5B72" w:rsidP="00EA5B72">
            <w:pPr>
              <w:widowControl w:val="0"/>
              <w:numPr>
                <w:ilvl w:val="0"/>
                <w:numId w:val="36"/>
              </w:numPr>
              <w:tabs>
                <w:tab w:val="left" w:pos="192"/>
              </w:tabs>
              <w:spacing w:after="0" w:line="240" w:lineRule="auto"/>
              <w:ind w:left="0" w:firstLine="0"/>
              <w:rPr>
                <w:sz w:val="20"/>
                <w:szCs w:val="20"/>
              </w:rPr>
            </w:pPr>
            <w:r>
              <w:rPr>
                <w:color w:val="000000"/>
                <w:sz w:val="20"/>
                <w:szCs w:val="20"/>
                <w:lang w:val="uk-UA" w:eastAsia="uk-UA" w:bidi="uk-UA"/>
              </w:rPr>
              <w:t>Провести курацію хворого:</w:t>
            </w:r>
          </w:p>
          <w:p w:rsidR="004A7E3C" w:rsidRDefault="00EA5B72" w:rsidP="00EA5B72">
            <w:pPr>
              <w:widowControl w:val="0"/>
              <w:numPr>
                <w:ilvl w:val="0"/>
                <w:numId w:val="37"/>
              </w:numPr>
              <w:tabs>
                <w:tab w:val="left" w:pos="202"/>
              </w:tabs>
              <w:spacing w:after="0" w:line="240" w:lineRule="auto"/>
              <w:ind w:left="0" w:firstLine="0"/>
              <w:rPr>
                <w:sz w:val="20"/>
                <w:szCs w:val="20"/>
              </w:rPr>
            </w:pPr>
            <w:r>
              <w:rPr>
                <w:color w:val="000000"/>
                <w:sz w:val="20"/>
                <w:szCs w:val="20"/>
                <w:lang w:val="uk-UA" w:eastAsia="uk-UA" w:bidi="uk-UA"/>
              </w:rPr>
              <w:t>зібрати анамнез хвороби;</w:t>
            </w:r>
          </w:p>
          <w:p w:rsidR="004A7E3C" w:rsidRDefault="00EA5B72" w:rsidP="00EA5B72">
            <w:pPr>
              <w:widowControl w:val="0"/>
              <w:numPr>
                <w:ilvl w:val="0"/>
                <w:numId w:val="37"/>
              </w:numPr>
              <w:tabs>
                <w:tab w:val="left" w:pos="202"/>
              </w:tabs>
              <w:spacing w:after="0" w:line="240" w:lineRule="auto"/>
              <w:ind w:left="0" w:firstLine="0"/>
              <w:rPr>
                <w:sz w:val="20"/>
                <w:szCs w:val="20"/>
              </w:rPr>
            </w:pPr>
            <w:r>
              <w:rPr>
                <w:color w:val="000000"/>
                <w:sz w:val="20"/>
                <w:szCs w:val="20"/>
                <w:lang w:val="uk-UA" w:eastAsia="uk-UA" w:bidi="uk-UA"/>
              </w:rPr>
              <w:t xml:space="preserve">зробити </w:t>
            </w:r>
            <w:r>
              <w:rPr>
                <w:color w:val="000000"/>
                <w:sz w:val="20"/>
                <w:szCs w:val="20"/>
                <w:lang w:val="uk-UA" w:eastAsia="uk-UA" w:bidi="uk-UA"/>
              </w:rPr>
              <w:t>загальний огляд;</w:t>
            </w:r>
          </w:p>
          <w:p w:rsidR="004A7E3C" w:rsidRDefault="00EA5B72">
            <w:pPr>
              <w:widowControl w:val="0"/>
              <w:spacing w:after="0" w:line="240" w:lineRule="auto"/>
              <w:rPr>
                <w:sz w:val="20"/>
                <w:szCs w:val="20"/>
              </w:rPr>
            </w:pPr>
            <w:r>
              <w:rPr>
                <w:color w:val="000000"/>
                <w:sz w:val="20"/>
                <w:szCs w:val="20"/>
                <w:lang w:val="uk-UA" w:eastAsia="uk-UA" w:bidi="uk-UA"/>
              </w:rPr>
              <w:t>в)визначити стоматологічний статус;</w:t>
            </w:r>
          </w:p>
          <w:p w:rsidR="004A7E3C" w:rsidRDefault="00EA5B72" w:rsidP="00EA5B72">
            <w:pPr>
              <w:widowControl w:val="0"/>
              <w:numPr>
                <w:ilvl w:val="0"/>
                <w:numId w:val="38"/>
              </w:numPr>
              <w:tabs>
                <w:tab w:val="left" w:pos="197"/>
              </w:tabs>
              <w:spacing w:after="0" w:line="240" w:lineRule="auto"/>
              <w:ind w:left="0" w:firstLine="0"/>
              <w:rPr>
                <w:sz w:val="20"/>
                <w:szCs w:val="20"/>
              </w:rPr>
            </w:pPr>
            <w:r>
              <w:rPr>
                <w:color w:val="000000"/>
                <w:sz w:val="20"/>
                <w:szCs w:val="20"/>
                <w:lang w:val="uk-UA" w:eastAsia="uk-UA" w:bidi="uk-UA"/>
              </w:rPr>
              <w:t>встановити діагноз;</w:t>
            </w:r>
          </w:p>
          <w:p w:rsidR="004A7E3C" w:rsidRDefault="00EA5B72" w:rsidP="00EA5B72">
            <w:pPr>
              <w:widowControl w:val="0"/>
              <w:numPr>
                <w:ilvl w:val="0"/>
                <w:numId w:val="38"/>
              </w:numPr>
              <w:tabs>
                <w:tab w:val="left" w:pos="197"/>
              </w:tabs>
              <w:spacing w:after="0" w:line="240" w:lineRule="auto"/>
              <w:ind w:left="0" w:firstLine="0"/>
              <w:rPr>
                <w:sz w:val="20"/>
                <w:szCs w:val="20"/>
              </w:rPr>
            </w:pPr>
            <w:r>
              <w:rPr>
                <w:color w:val="000000"/>
                <w:sz w:val="20"/>
                <w:szCs w:val="20"/>
                <w:lang w:val="uk-UA" w:eastAsia="uk-UA" w:bidi="uk-UA"/>
              </w:rPr>
              <w:t>скласти план лікування;</w:t>
            </w:r>
          </w:p>
          <w:p w:rsidR="004A7E3C" w:rsidRDefault="00EA5B72">
            <w:pPr>
              <w:widowControl w:val="0"/>
              <w:spacing w:after="0" w:line="240" w:lineRule="auto"/>
              <w:rPr>
                <w:sz w:val="20"/>
                <w:szCs w:val="20"/>
              </w:rPr>
            </w:pPr>
            <w:r>
              <w:rPr>
                <w:color w:val="000000"/>
                <w:sz w:val="20"/>
                <w:szCs w:val="20"/>
                <w:lang w:val="uk-UA" w:eastAsia="uk-UA" w:bidi="uk-UA"/>
              </w:rPr>
              <w:t>є) провести лікування.</w:t>
            </w:r>
          </w:p>
          <w:p w:rsidR="004A7E3C" w:rsidRDefault="00EA5B72">
            <w:pPr>
              <w:widowControl w:val="0"/>
              <w:spacing w:after="0" w:line="240" w:lineRule="auto"/>
              <w:rPr>
                <w:sz w:val="20"/>
                <w:szCs w:val="20"/>
              </w:rPr>
            </w:pPr>
            <w:r>
              <w:rPr>
                <w:color w:val="000000"/>
                <w:sz w:val="20"/>
                <w:szCs w:val="20"/>
                <w:lang w:val="uk-UA" w:eastAsia="uk-UA" w:bidi="uk-UA"/>
              </w:rPr>
              <w:t>4. Оформлення історії хвороби.</w:t>
            </w:r>
          </w:p>
        </w:tc>
        <w:tc>
          <w:tcPr>
            <w:tcW w:w="994"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ІІІ</w:t>
            </w:r>
          </w:p>
          <w:p w:rsidR="004A7E3C" w:rsidRDefault="00EA5B72">
            <w:pPr>
              <w:widowControl w:val="0"/>
              <w:spacing w:after="0" w:line="240" w:lineRule="auto"/>
              <w:jc w:val="center"/>
              <w:rPr>
                <w:sz w:val="20"/>
                <w:szCs w:val="20"/>
              </w:rPr>
            </w:pPr>
            <w:r>
              <w:rPr>
                <w:color w:val="000000"/>
                <w:sz w:val="20"/>
                <w:szCs w:val="20"/>
                <w:lang w:val="uk-UA" w:eastAsia="uk-UA" w:bidi="uk-UA"/>
              </w:rPr>
              <w:t>ІІІ</w:t>
            </w:r>
          </w:p>
          <w:p w:rsidR="004A7E3C" w:rsidRDefault="00EA5B72">
            <w:pPr>
              <w:widowControl w:val="0"/>
              <w:spacing w:after="0" w:line="240" w:lineRule="auto"/>
              <w:jc w:val="center"/>
              <w:rPr>
                <w:sz w:val="20"/>
                <w:szCs w:val="20"/>
              </w:rPr>
            </w:pPr>
            <w:r>
              <w:rPr>
                <w:color w:val="000000"/>
                <w:sz w:val="20"/>
                <w:szCs w:val="20"/>
                <w:lang w:val="uk-UA" w:eastAsia="uk-UA" w:bidi="uk-UA"/>
              </w:rPr>
              <w:t>ІІІ</w:t>
            </w:r>
          </w:p>
          <w:p w:rsidR="004A7E3C" w:rsidRDefault="00EA5B72">
            <w:pPr>
              <w:widowControl w:val="0"/>
              <w:spacing w:after="0" w:line="240" w:lineRule="auto"/>
              <w:jc w:val="center"/>
              <w:rPr>
                <w:sz w:val="20"/>
                <w:szCs w:val="20"/>
              </w:rPr>
            </w:pPr>
            <w:r>
              <w:rPr>
                <w:color w:val="000000"/>
                <w:sz w:val="20"/>
                <w:szCs w:val="20"/>
                <w:lang w:val="uk-UA" w:eastAsia="uk-UA" w:bidi="uk-UA"/>
              </w:rPr>
              <w:t>ІІІ</w:t>
            </w:r>
          </w:p>
          <w:p w:rsidR="004A7E3C" w:rsidRDefault="00EA5B72">
            <w:pPr>
              <w:widowControl w:val="0"/>
              <w:spacing w:after="0" w:line="240" w:lineRule="auto"/>
              <w:jc w:val="center"/>
              <w:rPr>
                <w:sz w:val="20"/>
                <w:szCs w:val="20"/>
              </w:rPr>
            </w:pPr>
            <w:r>
              <w:rPr>
                <w:color w:val="000000"/>
                <w:sz w:val="20"/>
                <w:szCs w:val="20"/>
                <w:lang w:val="uk-UA" w:eastAsia="uk-UA" w:bidi="uk-UA"/>
              </w:rPr>
              <w:t>ІІІ</w:t>
            </w:r>
          </w:p>
          <w:p w:rsidR="004A7E3C" w:rsidRDefault="00EA5B72">
            <w:pPr>
              <w:widowControl w:val="0"/>
              <w:spacing w:after="0" w:line="240" w:lineRule="auto"/>
              <w:jc w:val="center"/>
              <w:rPr>
                <w:sz w:val="20"/>
                <w:szCs w:val="20"/>
              </w:rPr>
            </w:pPr>
            <w:r>
              <w:rPr>
                <w:color w:val="000000"/>
                <w:sz w:val="20"/>
                <w:szCs w:val="20"/>
                <w:lang w:val="uk-UA" w:eastAsia="uk-UA" w:bidi="uk-UA"/>
              </w:rPr>
              <w:t>ІІІ</w:t>
            </w:r>
          </w:p>
          <w:p w:rsidR="004A7E3C" w:rsidRDefault="00EA5B72">
            <w:pPr>
              <w:widowControl w:val="0"/>
              <w:spacing w:after="0" w:line="240" w:lineRule="auto"/>
              <w:jc w:val="center"/>
              <w:rPr>
                <w:sz w:val="20"/>
                <w:szCs w:val="20"/>
              </w:rPr>
            </w:pPr>
            <w:r>
              <w:rPr>
                <w:color w:val="000000"/>
                <w:sz w:val="20"/>
                <w:szCs w:val="20"/>
                <w:lang w:val="uk-UA" w:eastAsia="uk-UA" w:bidi="uk-UA"/>
              </w:rPr>
              <w:t>ІІІ</w:t>
            </w:r>
          </w:p>
        </w:tc>
        <w:tc>
          <w:tcPr>
            <w:tcW w:w="1416" w:type="dxa"/>
            <w:tcBorders>
              <w:top w:val="single" w:sz="4" w:space="0" w:color="auto"/>
              <w:left w:val="single" w:sz="4" w:space="0" w:color="auto"/>
            </w:tcBorders>
            <w:shd w:val="clear" w:color="auto" w:fill="auto"/>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Практичний тренінг Проф. тренінг у вирішенні нетипових задач</w:t>
            </w:r>
          </w:p>
        </w:tc>
        <w:tc>
          <w:tcPr>
            <w:tcW w:w="2837" w:type="dxa"/>
            <w:gridSpan w:val="3"/>
            <w:tcBorders>
              <w:top w:val="single" w:sz="4" w:space="0" w:color="auto"/>
              <w:left w:val="single" w:sz="4" w:space="0" w:color="auto"/>
            </w:tcBorders>
            <w:shd w:val="clear" w:color="auto" w:fill="auto"/>
          </w:tcPr>
          <w:p w:rsidR="004A7E3C" w:rsidRPr="00EA5B72" w:rsidRDefault="00EA5B72">
            <w:pPr>
              <w:widowControl w:val="0"/>
              <w:tabs>
                <w:tab w:val="left" w:pos="1229"/>
                <w:tab w:val="left" w:pos="2098"/>
              </w:tabs>
              <w:spacing w:after="0" w:line="240" w:lineRule="auto"/>
              <w:rPr>
                <w:sz w:val="20"/>
                <w:szCs w:val="20"/>
                <w:lang w:val="ru-RU"/>
              </w:rPr>
            </w:pPr>
            <w:r>
              <w:rPr>
                <w:color w:val="000000"/>
                <w:sz w:val="20"/>
                <w:szCs w:val="20"/>
                <w:lang w:val="uk-UA" w:eastAsia="uk-UA" w:bidi="uk-UA"/>
              </w:rPr>
              <w:t>Орієнтовна</w:t>
            </w:r>
            <w:r>
              <w:rPr>
                <w:color w:val="000000"/>
                <w:sz w:val="20"/>
                <w:szCs w:val="20"/>
                <w:lang w:val="uk-UA" w:eastAsia="uk-UA" w:bidi="uk-UA"/>
              </w:rPr>
              <w:tab/>
            </w:r>
            <w:r>
              <w:rPr>
                <w:color w:val="000000"/>
                <w:sz w:val="20"/>
                <w:szCs w:val="20"/>
                <w:lang w:val="uk-UA" w:eastAsia="uk-UA" w:bidi="uk-UA"/>
              </w:rPr>
              <w:t>картка,</w:t>
            </w:r>
            <w:r>
              <w:rPr>
                <w:color w:val="000000"/>
                <w:sz w:val="20"/>
                <w:szCs w:val="20"/>
                <w:lang w:val="uk-UA" w:eastAsia="uk-UA" w:bidi="uk-UA"/>
              </w:rPr>
              <w:tab/>
              <w:t>дитина,</w:t>
            </w:r>
          </w:p>
          <w:p w:rsidR="004A7E3C" w:rsidRPr="00EA5B72" w:rsidRDefault="00EA5B72">
            <w:pPr>
              <w:widowControl w:val="0"/>
              <w:spacing w:after="0" w:line="240" w:lineRule="auto"/>
              <w:rPr>
                <w:sz w:val="20"/>
                <w:szCs w:val="20"/>
                <w:lang w:val="ru-RU"/>
              </w:rPr>
            </w:pPr>
            <w:r>
              <w:rPr>
                <w:color w:val="000000"/>
                <w:sz w:val="20"/>
                <w:szCs w:val="20"/>
                <w:lang w:val="uk-UA" w:eastAsia="uk-UA" w:bidi="uk-UA"/>
              </w:rPr>
              <w:t>історія хвороби, дитина, що має прояви алергії у порожнині рота; задача ІІІ рівня</w:t>
            </w:r>
          </w:p>
          <w:p w:rsidR="004A7E3C" w:rsidRDefault="00EA5B72">
            <w:pPr>
              <w:widowControl w:val="0"/>
              <w:tabs>
                <w:tab w:val="left" w:pos="907"/>
                <w:tab w:val="left" w:pos="2213"/>
              </w:tabs>
              <w:spacing w:after="0" w:line="240" w:lineRule="auto"/>
              <w:rPr>
                <w:sz w:val="20"/>
                <w:szCs w:val="20"/>
              </w:rPr>
            </w:pPr>
            <w:r>
              <w:rPr>
                <w:color w:val="000000"/>
                <w:sz w:val="20"/>
                <w:szCs w:val="20"/>
                <w:lang w:val="uk-UA" w:eastAsia="uk-UA" w:bidi="uk-UA"/>
              </w:rPr>
              <w:t>Взірець</w:t>
            </w:r>
            <w:r>
              <w:rPr>
                <w:color w:val="000000"/>
                <w:sz w:val="20"/>
                <w:szCs w:val="20"/>
                <w:lang w:val="uk-UA" w:eastAsia="uk-UA" w:bidi="uk-UA"/>
              </w:rPr>
              <w:tab/>
              <w:t>оформлення</w:t>
            </w:r>
            <w:r>
              <w:rPr>
                <w:color w:val="000000"/>
                <w:sz w:val="20"/>
                <w:szCs w:val="20"/>
                <w:lang w:val="uk-UA" w:eastAsia="uk-UA" w:bidi="uk-UA"/>
              </w:rPr>
              <w:tab/>
              <w:t>історії</w:t>
            </w:r>
          </w:p>
          <w:p w:rsidR="004A7E3C" w:rsidRDefault="00EA5B72">
            <w:pPr>
              <w:widowControl w:val="0"/>
              <w:spacing w:after="0" w:line="240" w:lineRule="auto"/>
              <w:rPr>
                <w:sz w:val="20"/>
                <w:szCs w:val="20"/>
              </w:rPr>
            </w:pPr>
            <w:r>
              <w:rPr>
                <w:color w:val="000000"/>
                <w:sz w:val="20"/>
                <w:szCs w:val="20"/>
                <w:lang w:val="uk-UA" w:eastAsia="uk-UA" w:bidi="uk-UA"/>
              </w:rPr>
              <w:t>хвороби</w:t>
            </w:r>
          </w:p>
        </w:tc>
        <w:tc>
          <w:tcPr>
            <w:tcW w:w="773"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хв.</w:t>
            </w:r>
          </w:p>
        </w:tc>
      </w:tr>
      <w:tr w:rsidR="004A7E3C">
        <w:trPr>
          <w:cantSplit/>
          <w:trHeight w:hRule="exact" w:val="245"/>
          <w:jc w:val="center"/>
        </w:trPr>
        <w:tc>
          <w:tcPr>
            <w:tcW w:w="9855" w:type="dxa"/>
            <w:gridSpan w:val="9"/>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ІІІ. Заключний етап</w:t>
            </w:r>
          </w:p>
        </w:tc>
      </w:tr>
      <w:tr w:rsidR="004A7E3C">
        <w:trPr>
          <w:cantSplit/>
          <w:trHeight w:hRule="exact" w:val="1627"/>
          <w:jc w:val="center"/>
        </w:trPr>
        <w:tc>
          <w:tcPr>
            <w:tcW w:w="576" w:type="dxa"/>
            <w:gridSpan w:val="2"/>
            <w:tcBorders>
              <w:top w:val="single" w:sz="4" w:space="0" w:color="auto"/>
              <w:left w:val="single" w:sz="4" w:space="0" w:color="auto"/>
            </w:tcBorders>
            <w:shd w:val="clear" w:color="auto" w:fill="auto"/>
          </w:tcPr>
          <w:p w:rsidR="004A7E3C" w:rsidRDefault="004A7E3C">
            <w:pPr>
              <w:widowControl w:val="0"/>
              <w:rPr>
                <w:sz w:val="10"/>
                <w:szCs w:val="10"/>
              </w:rPr>
            </w:pPr>
          </w:p>
        </w:tc>
        <w:tc>
          <w:tcPr>
            <w:tcW w:w="3259" w:type="dxa"/>
            <w:tcBorders>
              <w:top w:val="single" w:sz="4" w:space="0" w:color="auto"/>
              <w:left w:val="single" w:sz="4" w:space="0" w:color="auto"/>
            </w:tcBorders>
            <w:shd w:val="clear" w:color="auto" w:fill="auto"/>
          </w:tcPr>
          <w:p w:rsidR="004A7E3C" w:rsidRPr="00EA5B72" w:rsidRDefault="00EA5B72">
            <w:pPr>
              <w:widowControl w:val="0"/>
              <w:spacing w:after="0" w:line="240" w:lineRule="auto"/>
              <w:rPr>
                <w:sz w:val="20"/>
                <w:szCs w:val="20"/>
                <w:lang w:val="ru-RU"/>
              </w:rPr>
            </w:pPr>
            <w:r>
              <w:rPr>
                <w:color w:val="000000"/>
                <w:sz w:val="20"/>
                <w:szCs w:val="20"/>
                <w:lang w:val="uk-UA" w:eastAsia="uk-UA" w:bidi="uk-UA"/>
              </w:rPr>
              <w:t>1. Контроль та корекція кінцевого рівня вмінь та навичок.</w:t>
            </w:r>
          </w:p>
        </w:tc>
        <w:tc>
          <w:tcPr>
            <w:tcW w:w="994" w:type="dxa"/>
            <w:tcBorders>
              <w:top w:val="single" w:sz="4" w:space="0" w:color="auto"/>
              <w:left w:val="single" w:sz="4" w:space="0" w:color="auto"/>
            </w:tcBorders>
            <w:shd w:val="clear" w:color="auto" w:fill="auto"/>
          </w:tcPr>
          <w:p w:rsidR="004A7E3C" w:rsidRDefault="00EA5B72">
            <w:pPr>
              <w:widowControl w:val="0"/>
              <w:spacing w:after="0" w:line="240" w:lineRule="auto"/>
              <w:jc w:val="center"/>
              <w:rPr>
                <w:sz w:val="20"/>
                <w:szCs w:val="20"/>
              </w:rPr>
            </w:pPr>
            <w:r>
              <w:rPr>
                <w:color w:val="000000"/>
                <w:sz w:val="20"/>
                <w:szCs w:val="20"/>
                <w:lang w:val="uk-UA" w:eastAsia="uk-UA" w:bidi="uk-UA"/>
              </w:rPr>
              <w:t>III</w:t>
            </w:r>
          </w:p>
        </w:tc>
        <w:tc>
          <w:tcPr>
            <w:tcW w:w="1416" w:type="dxa"/>
            <w:tcBorders>
              <w:top w:val="single" w:sz="4" w:space="0" w:color="auto"/>
              <w:left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 xml:space="preserve">Індивідуальний контроль, розбір </w:t>
            </w:r>
            <w:r>
              <w:rPr>
                <w:color w:val="000000"/>
                <w:sz w:val="20"/>
                <w:szCs w:val="20"/>
                <w:lang w:val="uk-UA" w:eastAsia="uk-UA" w:bidi="uk-UA"/>
              </w:rPr>
              <w:t>хворих Рішення нетипових ситуаційних задач</w:t>
            </w:r>
          </w:p>
        </w:tc>
        <w:tc>
          <w:tcPr>
            <w:tcW w:w="2837" w:type="dxa"/>
            <w:gridSpan w:val="3"/>
            <w:tcBorders>
              <w:top w:val="single" w:sz="4" w:space="0" w:color="auto"/>
              <w:left w:val="single" w:sz="4" w:space="0" w:color="auto"/>
            </w:tcBorders>
            <w:shd w:val="clear" w:color="auto" w:fill="auto"/>
          </w:tcPr>
          <w:p w:rsidR="004A7E3C" w:rsidRPr="00EA5B72" w:rsidRDefault="00EA5B72">
            <w:pPr>
              <w:widowControl w:val="0"/>
              <w:spacing w:after="0" w:line="240" w:lineRule="auto"/>
              <w:rPr>
                <w:sz w:val="20"/>
                <w:szCs w:val="20"/>
                <w:lang w:val="ru-RU"/>
              </w:rPr>
            </w:pPr>
            <w:r>
              <w:rPr>
                <w:color w:val="000000"/>
                <w:sz w:val="20"/>
                <w:szCs w:val="20"/>
                <w:lang w:val="uk-UA" w:eastAsia="uk-UA" w:bidi="uk-UA"/>
              </w:rPr>
              <w:t>Хвора дитина. Історія хвороби. Задачі ІІІ рівня</w:t>
            </w:r>
          </w:p>
        </w:tc>
        <w:tc>
          <w:tcPr>
            <w:tcW w:w="773"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8 хв.</w:t>
            </w:r>
          </w:p>
        </w:tc>
      </w:tr>
      <w:tr w:rsidR="004A7E3C">
        <w:trPr>
          <w:cantSplit/>
          <w:trHeight w:hRule="exact" w:val="475"/>
          <w:jc w:val="center"/>
        </w:trPr>
        <w:tc>
          <w:tcPr>
            <w:tcW w:w="576" w:type="dxa"/>
            <w:gridSpan w:val="2"/>
            <w:tcBorders>
              <w:top w:val="single" w:sz="4" w:space="0" w:color="auto"/>
              <w:left w:val="single" w:sz="4" w:space="0" w:color="auto"/>
            </w:tcBorders>
            <w:shd w:val="clear" w:color="auto" w:fill="auto"/>
          </w:tcPr>
          <w:p w:rsidR="004A7E3C" w:rsidRDefault="004A7E3C">
            <w:pPr>
              <w:widowControl w:val="0"/>
              <w:rPr>
                <w:sz w:val="10"/>
                <w:szCs w:val="10"/>
              </w:rPr>
            </w:pPr>
          </w:p>
        </w:tc>
        <w:tc>
          <w:tcPr>
            <w:tcW w:w="325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2. Підведення підсумків заняття</w:t>
            </w:r>
          </w:p>
        </w:tc>
        <w:tc>
          <w:tcPr>
            <w:tcW w:w="994" w:type="dxa"/>
            <w:tcBorders>
              <w:top w:val="single" w:sz="4" w:space="0" w:color="auto"/>
              <w:left w:val="single" w:sz="4" w:space="0" w:color="auto"/>
            </w:tcBorders>
            <w:shd w:val="clear" w:color="auto" w:fill="auto"/>
          </w:tcPr>
          <w:p w:rsidR="004A7E3C" w:rsidRDefault="004A7E3C">
            <w:pPr>
              <w:widowControl w:val="0"/>
              <w:rPr>
                <w:sz w:val="10"/>
                <w:szCs w:val="10"/>
              </w:rPr>
            </w:pPr>
          </w:p>
        </w:tc>
        <w:tc>
          <w:tcPr>
            <w:tcW w:w="1416" w:type="dxa"/>
            <w:tcBorders>
              <w:top w:val="single" w:sz="4" w:space="0" w:color="auto"/>
              <w:left w:val="single" w:sz="4" w:space="0" w:color="auto"/>
            </w:tcBorders>
            <w:shd w:val="clear" w:color="auto" w:fill="auto"/>
          </w:tcPr>
          <w:p w:rsidR="004A7E3C" w:rsidRDefault="004A7E3C">
            <w:pPr>
              <w:widowControl w:val="0"/>
              <w:rPr>
                <w:sz w:val="10"/>
                <w:szCs w:val="10"/>
              </w:rPr>
            </w:pPr>
          </w:p>
        </w:tc>
        <w:tc>
          <w:tcPr>
            <w:tcW w:w="2837" w:type="dxa"/>
            <w:gridSpan w:val="3"/>
            <w:tcBorders>
              <w:top w:val="single" w:sz="4" w:space="0" w:color="auto"/>
              <w:left w:val="single" w:sz="4" w:space="0" w:color="auto"/>
            </w:tcBorders>
            <w:shd w:val="clear" w:color="auto" w:fill="auto"/>
          </w:tcPr>
          <w:p w:rsidR="004A7E3C" w:rsidRDefault="00EA5B72">
            <w:pPr>
              <w:widowControl w:val="0"/>
              <w:spacing w:after="0" w:line="240" w:lineRule="auto"/>
              <w:rPr>
                <w:sz w:val="20"/>
                <w:szCs w:val="20"/>
              </w:rPr>
            </w:pPr>
            <w:r>
              <w:rPr>
                <w:color w:val="000000"/>
                <w:sz w:val="20"/>
                <w:szCs w:val="20"/>
                <w:lang w:val="uk-UA" w:eastAsia="uk-UA" w:bidi="uk-UA"/>
              </w:rPr>
              <w:t>Академічний журнал</w:t>
            </w:r>
          </w:p>
        </w:tc>
        <w:tc>
          <w:tcPr>
            <w:tcW w:w="773" w:type="dxa"/>
            <w:tcBorders>
              <w:top w:val="single" w:sz="4" w:space="0" w:color="auto"/>
              <w:left w:val="single" w:sz="4" w:space="0" w:color="auto"/>
              <w:right w:val="single" w:sz="4" w:space="0" w:color="auto"/>
            </w:tcBorders>
            <w:shd w:val="clear" w:color="auto" w:fill="auto"/>
          </w:tcPr>
          <w:p w:rsidR="004A7E3C" w:rsidRDefault="004A7E3C">
            <w:pPr>
              <w:widowControl w:val="0"/>
              <w:rPr>
                <w:sz w:val="10"/>
                <w:szCs w:val="10"/>
              </w:rPr>
            </w:pPr>
          </w:p>
        </w:tc>
      </w:tr>
      <w:tr w:rsidR="004A7E3C" w:rsidRPr="00EA5B72">
        <w:trPr>
          <w:cantSplit/>
          <w:trHeight w:hRule="exact" w:val="485"/>
          <w:jc w:val="center"/>
        </w:trPr>
        <w:tc>
          <w:tcPr>
            <w:tcW w:w="576" w:type="dxa"/>
            <w:gridSpan w:val="2"/>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3259" w:type="dxa"/>
            <w:tcBorders>
              <w:top w:val="single" w:sz="4" w:space="0" w:color="auto"/>
              <w:left w:val="single" w:sz="4" w:space="0" w:color="auto"/>
              <w:bottom w:val="single" w:sz="4" w:space="0" w:color="auto"/>
            </w:tcBorders>
            <w:shd w:val="clear" w:color="auto" w:fill="auto"/>
          </w:tcPr>
          <w:p w:rsidR="004A7E3C" w:rsidRDefault="00EA5B72">
            <w:pPr>
              <w:widowControl w:val="0"/>
              <w:spacing w:after="0" w:line="240" w:lineRule="auto"/>
              <w:rPr>
                <w:sz w:val="20"/>
                <w:szCs w:val="20"/>
              </w:rPr>
            </w:pPr>
            <w:r>
              <w:rPr>
                <w:color w:val="000000"/>
                <w:sz w:val="20"/>
                <w:szCs w:val="20"/>
                <w:lang w:val="uk-UA" w:eastAsia="uk-UA" w:bidi="uk-UA"/>
              </w:rPr>
              <w:t>3. Домашнє завдання</w:t>
            </w:r>
          </w:p>
        </w:tc>
        <w:tc>
          <w:tcPr>
            <w:tcW w:w="994" w:type="dxa"/>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1416" w:type="dxa"/>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2837" w:type="dxa"/>
            <w:gridSpan w:val="3"/>
            <w:tcBorders>
              <w:top w:val="single" w:sz="4" w:space="0" w:color="auto"/>
              <w:left w:val="single" w:sz="4" w:space="0" w:color="auto"/>
              <w:bottom w:val="single" w:sz="4" w:space="0" w:color="auto"/>
            </w:tcBorders>
            <w:shd w:val="clear" w:color="auto" w:fill="auto"/>
            <w:vAlign w:val="bottom"/>
          </w:tcPr>
          <w:p w:rsidR="004A7E3C" w:rsidRPr="00EA5B72" w:rsidRDefault="00EA5B72">
            <w:pPr>
              <w:widowControl w:val="0"/>
              <w:spacing w:after="0" w:line="240" w:lineRule="auto"/>
              <w:rPr>
                <w:sz w:val="20"/>
                <w:szCs w:val="20"/>
                <w:lang w:val="ru-RU"/>
              </w:rPr>
            </w:pPr>
            <w:r>
              <w:rPr>
                <w:color w:val="000000"/>
                <w:sz w:val="20"/>
                <w:szCs w:val="20"/>
                <w:lang w:val="uk-UA" w:eastAsia="uk-UA" w:bidi="uk-UA"/>
              </w:rPr>
              <w:t>Орієнтовна карта самостійної роботи з літературою</w:t>
            </w: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4A7E3C" w:rsidRPr="00EA5B72" w:rsidRDefault="004A7E3C">
            <w:pPr>
              <w:widowControl w:val="0"/>
              <w:rPr>
                <w:sz w:val="10"/>
                <w:szCs w:val="10"/>
                <w:lang w:val="ru-RU"/>
              </w:rPr>
            </w:pPr>
          </w:p>
        </w:tc>
      </w:tr>
    </w:tbl>
    <w:p w:rsidR="004A7E3C" w:rsidRPr="00EA5B72" w:rsidRDefault="004A7E3C">
      <w:pPr>
        <w:widowControl w:val="0"/>
        <w:spacing w:after="219" w:line="1" w:lineRule="exact"/>
        <w:rPr>
          <w:lang w:val="ru-RU"/>
        </w:rPr>
      </w:pPr>
    </w:p>
    <w:p w:rsidR="004A7E3C" w:rsidRPr="00EA5B72" w:rsidRDefault="00EA5B72">
      <w:pPr>
        <w:widowControl w:val="0"/>
        <w:spacing w:after="0" w:line="240" w:lineRule="auto"/>
        <w:rPr>
          <w:lang w:val="ru-RU"/>
        </w:rPr>
      </w:pPr>
      <w:r>
        <w:rPr>
          <w:b/>
          <w:bCs/>
          <w:color w:val="000000"/>
          <w:u w:val="single"/>
          <w:lang w:val="uk-UA" w:eastAsia="uk-UA" w:bidi="uk-UA"/>
        </w:rPr>
        <w:t>VII. Матеріали методичного</w:t>
      </w:r>
      <w:r>
        <w:rPr>
          <w:b/>
          <w:bCs/>
          <w:color w:val="000000"/>
          <w:u w:val="single"/>
          <w:lang w:val="uk-UA" w:eastAsia="uk-UA" w:bidi="uk-UA"/>
        </w:rPr>
        <w:t xml:space="preserve"> забезпечення заняття.</w:t>
      </w:r>
    </w:p>
    <w:p w:rsidR="004A7E3C" w:rsidRPr="00EA5B72" w:rsidRDefault="00EA5B72">
      <w:pPr>
        <w:widowControl w:val="0"/>
        <w:spacing w:after="0" w:line="240" w:lineRule="auto"/>
        <w:rPr>
          <w:lang w:val="ru-RU"/>
        </w:rPr>
      </w:pPr>
      <w:r>
        <w:rPr>
          <w:b/>
          <w:bCs/>
          <w:color w:val="000000"/>
          <w:lang w:val="uk-UA" w:eastAsia="uk-UA" w:bidi="uk-UA"/>
        </w:rPr>
        <w:t xml:space="preserve">УПЛ. </w:t>
      </w:r>
      <w:r>
        <w:rPr>
          <w:color w:val="000000"/>
          <w:lang w:val="uk-UA" w:eastAsia="uk-UA" w:bidi="uk-UA"/>
        </w:rPr>
        <w:t>Матеріали контролю для підготовчого етапу заняття.</w:t>
      </w:r>
    </w:p>
    <w:p w:rsidR="004A7E3C" w:rsidRDefault="00EA5B72">
      <w:pPr>
        <w:widowControl w:val="0"/>
        <w:spacing w:after="0" w:line="240" w:lineRule="auto"/>
      </w:pPr>
      <w:r>
        <w:rPr>
          <w:b/>
          <w:bCs/>
          <w:color w:val="000000"/>
          <w:u w:val="single"/>
          <w:lang w:val="uk-UA" w:eastAsia="uk-UA" w:bidi="uk-UA"/>
        </w:rPr>
        <w:t>Запитання:</w:t>
      </w:r>
    </w:p>
    <w:p w:rsidR="004A7E3C" w:rsidRPr="00EA5B72" w:rsidRDefault="00EA5B72" w:rsidP="00EA5B72">
      <w:pPr>
        <w:widowControl w:val="0"/>
        <w:numPr>
          <w:ilvl w:val="0"/>
          <w:numId w:val="39"/>
        </w:numPr>
        <w:tabs>
          <w:tab w:val="left" w:pos="315"/>
        </w:tabs>
        <w:spacing w:after="0" w:line="240" w:lineRule="auto"/>
        <w:ind w:left="0" w:firstLine="0"/>
        <w:rPr>
          <w:lang w:val="ru-RU"/>
        </w:rPr>
      </w:pPr>
      <w:r>
        <w:rPr>
          <w:color w:val="000000"/>
          <w:lang w:val="uk-UA" w:eastAsia="uk-UA" w:bidi="uk-UA"/>
        </w:rPr>
        <w:t>Які алергічні реакції з проявами у порожнині рота Вам знайомі?</w:t>
      </w:r>
    </w:p>
    <w:p w:rsidR="004A7E3C" w:rsidRDefault="00EA5B72" w:rsidP="00EA5B72">
      <w:pPr>
        <w:widowControl w:val="0"/>
        <w:numPr>
          <w:ilvl w:val="0"/>
          <w:numId w:val="39"/>
        </w:numPr>
        <w:tabs>
          <w:tab w:val="left" w:pos="334"/>
        </w:tabs>
        <w:spacing w:after="0" w:line="240" w:lineRule="auto"/>
        <w:ind w:left="0" w:firstLine="0"/>
      </w:pPr>
      <w:r>
        <w:rPr>
          <w:color w:val="000000"/>
          <w:lang w:val="uk-UA" w:eastAsia="uk-UA" w:bidi="uk-UA"/>
        </w:rPr>
        <w:t>Назвіть етіологію та патогенез кропив'янки.</w:t>
      </w:r>
    </w:p>
    <w:p w:rsidR="004A7E3C" w:rsidRDefault="00EA5B72" w:rsidP="00EA5B72">
      <w:pPr>
        <w:widowControl w:val="0"/>
        <w:numPr>
          <w:ilvl w:val="0"/>
          <w:numId w:val="39"/>
        </w:numPr>
        <w:tabs>
          <w:tab w:val="left" w:pos="330"/>
        </w:tabs>
        <w:spacing w:after="0" w:line="240" w:lineRule="auto"/>
        <w:ind w:left="0" w:firstLine="0"/>
      </w:pPr>
      <w:r>
        <w:rPr>
          <w:color w:val="000000"/>
          <w:lang w:val="uk-UA" w:eastAsia="uk-UA" w:bidi="uk-UA"/>
        </w:rPr>
        <w:t>Назвіть етіологію та патогенез набряку Квінке.</w:t>
      </w:r>
    </w:p>
    <w:p w:rsidR="004A7E3C" w:rsidRDefault="00EA5B72" w:rsidP="00EA5B72">
      <w:pPr>
        <w:widowControl w:val="0"/>
        <w:numPr>
          <w:ilvl w:val="0"/>
          <w:numId w:val="39"/>
        </w:numPr>
        <w:tabs>
          <w:tab w:val="left" w:pos="334"/>
        </w:tabs>
        <w:spacing w:after="0" w:line="240" w:lineRule="auto"/>
        <w:ind w:left="0" w:firstLine="0"/>
      </w:pPr>
      <w:r>
        <w:rPr>
          <w:color w:val="000000"/>
          <w:lang w:val="uk-UA" w:eastAsia="uk-UA" w:bidi="uk-UA"/>
        </w:rPr>
        <w:t xml:space="preserve">Назвіть </w:t>
      </w:r>
      <w:r>
        <w:rPr>
          <w:color w:val="000000"/>
          <w:lang w:val="uk-UA" w:eastAsia="uk-UA" w:bidi="uk-UA"/>
        </w:rPr>
        <w:t>етіологію та патогенез контактного алергічного стоматиту.</w:t>
      </w:r>
    </w:p>
    <w:p w:rsidR="004A7E3C" w:rsidRDefault="00EA5B72" w:rsidP="00EA5B72">
      <w:pPr>
        <w:widowControl w:val="0"/>
        <w:numPr>
          <w:ilvl w:val="0"/>
          <w:numId w:val="39"/>
        </w:numPr>
        <w:tabs>
          <w:tab w:val="left" w:pos="325"/>
        </w:tabs>
        <w:spacing w:after="0" w:line="240" w:lineRule="auto"/>
        <w:ind w:left="0" w:firstLine="0"/>
      </w:pPr>
      <w:r>
        <w:rPr>
          <w:color w:val="000000"/>
          <w:lang w:val="uk-UA" w:eastAsia="uk-UA" w:bidi="uk-UA"/>
        </w:rPr>
        <w:t>Назвіть етіологію та патогенез БЕЕ.</w:t>
      </w:r>
    </w:p>
    <w:p w:rsidR="004A7E3C" w:rsidRDefault="00EA5B72">
      <w:pPr>
        <w:widowControl w:val="0"/>
        <w:spacing w:after="0" w:line="240" w:lineRule="auto"/>
      </w:pPr>
      <w:r>
        <w:rPr>
          <w:b/>
          <w:bCs/>
          <w:color w:val="000000"/>
          <w:u w:val="single"/>
          <w:lang w:val="uk-UA" w:eastAsia="uk-UA" w:bidi="uk-UA"/>
        </w:rPr>
        <w:t>Тести II рівня.</w:t>
      </w:r>
    </w:p>
    <w:p w:rsidR="004A7E3C" w:rsidRDefault="00EA5B72" w:rsidP="00EA5B72">
      <w:pPr>
        <w:widowControl w:val="0"/>
        <w:numPr>
          <w:ilvl w:val="0"/>
          <w:numId w:val="40"/>
        </w:numPr>
        <w:tabs>
          <w:tab w:val="left" w:pos="325"/>
        </w:tabs>
        <w:spacing w:after="0" w:line="240" w:lineRule="auto"/>
        <w:ind w:left="0" w:firstLine="0"/>
      </w:pPr>
      <w:r>
        <w:rPr>
          <w:color w:val="000000"/>
          <w:lang w:val="uk-UA" w:eastAsia="uk-UA" w:bidi="uk-UA"/>
        </w:rPr>
        <w:t>Назвіть клінічні ознаки, характерні для кропив'янки.</w:t>
      </w:r>
    </w:p>
    <w:p w:rsidR="004A7E3C" w:rsidRDefault="00EA5B72" w:rsidP="00EA5B72">
      <w:pPr>
        <w:widowControl w:val="0"/>
        <w:numPr>
          <w:ilvl w:val="0"/>
          <w:numId w:val="40"/>
        </w:numPr>
        <w:tabs>
          <w:tab w:val="left" w:pos="315"/>
        </w:tabs>
        <w:spacing w:after="0" w:line="240" w:lineRule="auto"/>
        <w:ind w:left="0" w:firstLine="0"/>
      </w:pPr>
      <w:r>
        <w:rPr>
          <w:color w:val="000000"/>
          <w:lang w:val="uk-UA" w:eastAsia="uk-UA" w:bidi="uk-UA"/>
        </w:rPr>
        <w:t>Свербіння та гіперемія шкіри.</w:t>
      </w:r>
    </w:p>
    <w:p w:rsidR="004A7E3C" w:rsidRDefault="00EA5B72" w:rsidP="00EA5B72">
      <w:pPr>
        <w:widowControl w:val="0"/>
        <w:numPr>
          <w:ilvl w:val="0"/>
          <w:numId w:val="40"/>
        </w:numPr>
        <w:tabs>
          <w:tab w:val="left" w:pos="339"/>
        </w:tabs>
        <w:spacing w:after="0" w:line="240" w:lineRule="auto"/>
        <w:ind w:left="0" w:firstLine="0"/>
      </w:pPr>
      <w:r>
        <w:rPr>
          <w:color w:val="000000"/>
          <w:lang w:val="uk-UA" w:eastAsia="uk-UA" w:bidi="uk-UA"/>
        </w:rPr>
        <w:t>Свербіння у вухах, горлі.</w:t>
      </w:r>
    </w:p>
    <w:p w:rsidR="004A7E3C" w:rsidRDefault="00EA5B72" w:rsidP="00EA5B72">
      <w:pPr>
        <w:widowControl w:val="0"/>
        <w:numPr>
          <w:ilvl w:val="0"/>
          <w:numId w:val="40"/>
        </w:numPr>
        <w:tabs>
          <w:tab w:val="left" w:pos="334"/>
        </w:tabs>
        <w:spacing w:after="0" w:line="240" w:lineRule="auto"/>
        <w:ind w:left="0" w:firstLine="0"/>
      </w:pPr>
      <w:r>
        <w:rPr>
          <w:color w:val="000000"/>
          <w:lang w:val="uk-UA" w:eastAsia="uk-UA" w:bidi="uk-UA"/>
        </w:rPr>
        <w:t>Підвищення артеріального тиску.</w:t>
      </w:r>
    </w:p>
    <w:p w:rsidR="004A7E3C" w:rsidRDefault="00EA5B72" w:rsidP="00EA5B72">
      <w:pPr>
        <w:widowControl w:val="0"/>
        <w:numPr>
          <w:ilvl w:val="0"/>
          <w:numId w:val="40"/>
        </w:numPr>
        <w:tabs>
          <w:tab w:val="left" w:pos="339"/>
        </w:tabs>
        <w:spacing w:after="0" w:line="240" w:lineRule="auto"/>
        <w:ind w:left="0" w:firstLine="0"/>
      </w:pPr>
      <w:r>
        <w:rPr>
          <w:color w:val="000000"/>
          <w:lang w:val="uk-UA" w:eastAsia="uk-UA" w:bidi="uk-UA"/>
        </w:rPr>
        <w:t>Бради</w:t>
      </w:r>
      <w:r>
        <w:rPr>
          <w:color w:val="000000"/>
          <w:lang w:val="uk-UA" w:eastAsia="uk-UA" w:bidi="uk-UA"/>
        </w:rPr>
        <w:t>кардія.</w:t>
      </w:r>
    </w:p>
    <w:p w:rsidR="004A7E3C" w:rsidRDefault="00EA5B72" w:rsidP="00EA5B72">
      <w:pPr>
        <w:widowControl w:val="0"/>
        <w:numPr>
          <w:ilvl w:val="0"/>
          <w:numId w:val="40"/>
        </w:numPr>
        <w:tabs>
          <w:tab w:val="left" w:pos="330"/>
        </w:tabs>
        <w:spacing w:after="0" w:line="240" w:lineRule="auto"/>
        <w:ind w:left="0" w:firstLine="0"/>
      </w:pPr>
      <w:r>
        <w:rPr>
          <w:color w:val="000000"/>
          <w:lang w:val="uk-UA" w:eastAsia="uk-UA" w:bidi="uk-UA"/>
        </w:rPr>
        <w:t>Порушення свідомості.</w:t>
      </w:r>
    </w:p>
    <w:p w:rsidR="004A7E3C" w:rsidRDefault="00EA5B72" w:rsidP="00EA5B72">
      <w:pPr>
        <w:widowControl w:val="0"/>
        <w:numPr>
          <w:ilvl w:val="0"/>
          <w:numId w:val="40"/>
        </w:numPr>
        <w:tabs>
          <w:tab w:val="left" w:pos="334"/>
        </w:tabs>
        <w:spacing w:after="0" w:line="240" w:lineRule="auto"/>
        <w:ind w:left="0" w:firstLine="0"/>
      </w:pPr>
      <w:r>
        <w:rPr>
          <w:color w:val="000000"/>
          <w:lang w:val="uk-UA" w:eastAsia="uk-UA" w:bidi="uk-UA"/>
        </w:rPr>
        <w:t>Виникнення на СОПР сверблячих пухирів.</w:t>
      </w:r>
    </w:p>
    <w:p w:rsidR="004A7E3C" w:rsidRDefault="00EA5B72" w:rsidP="00EA5B72">
      <w:pPr>
        <w:widowControl w:val="0"/>
        <w:numPr>
          <w:ilvl w:val="0"/>
          <w:numId w:val="40"/>
        </w:numPr>
        <w:tabs>
          <w:tab w:val="left" w:pos="334"/>
        </w:tabs>
        <w:spacing w:after="0" w:line="240" w:lineRule="auto"/>
        <w:ind w:left="0" w:firstLine="0"/>
      </w:pPr>
      <w:r>
        <w:rPr>
          <w:color w:val="000000"/>
          <w:lang w:val="uk-UA" w:eastAsia="uk-UA" w:bidi="uk-UA"/>
        </w:rPr>
        <w:t>Тривалість хвороби - 2 тижні.</w:t>
      </w:r>
    </w:p>
    <w:p w:rsidR="004A7E3C" w:rsidRDefault="00EA5B72">
      <w:pPr>
        <w:widowControl w:val="0"/>
        <w:spacing w:after="220" w:line="240" w:lineRule="auto"/>
      </w:pPr>
      <w:r>
        <w:rPr>
          <w:color w:val="000000"/>
          <w:lang w:val="uk-UA" w:eastAsia="uk-UA" w:bidi="uk-UA"/>
        </w:rPr>
        <w:t>Відповіді: 1,2,6.</w:t>
      </w:r>
    </w:p>
    <w:p w:rsidR="004A7E3C" w:rsidRDefault="00EA5B72" w:rsidP="00EA5B72">
      <w:pPr>
        <w:widowControl w:val="0"/>
        <w:numPr>
          <w:ilvl w:val="0"/>
          <w:numId w:val="41"/>
        </w:numPr>
        <w:tabs>
          <w:tab w:val="left" w:pos="334"/>
        </w:tabs>
        <w:spacing w:after="0" w:line="240" w:lineRule="auto"/>
        <w:ind w:left="0" w:firstLine="0"/>
      </w:pPr>
      <w:r>
        <w:rPr>
          <w:color w:val="000000"/>
          <w:lang w:val="uk-UA" w:eastAsia="uk-UA" w:bidi="uk-UA"/>
        </w:rPr>
        <w:t>Назвіть клінічні ознаки, характерні для набряку Квінке.</w:t>
      </w:r>
    </w:p>
    <w:p w:rsidR="004A7E3C" w:rsidRDefault="00EA5B72" w:rsidP="00EA5B72">
      <w:pPr>
        <w:widowControl w:val="0"/>
        <w:numPr>
          <w:ilvl w:val="0"/>
          <w:numId w:val="42"/>
        </w:numPr>
        <w:tabs>
          <w:tab w:val="left" w:pos="320"/>
        </w:tabs>
        <w:spacing w:after="0" w:line="240" w:lineRule="auto"/>
        <w:ind w:left="0" w:firstLine="0"/>
      </w:pPr>
      <w:r>
        <w:rPr>
          <w:color w:val="000000"/>
          <w:lang w:val="uk-UA" w:eastAsia="uk-UA" w:bidi="uk-UA"/>
        </w:rPr>
        <w:t>Набряк шкіри та підшкірної клітковини, слизової та підслизової.</w:t>
      </w:r>
    </w:p>
    <w:p w:rsidR="004A7E3C" w:rsidRDefault="00EA5B72" w:rsidP="00EA5B72">
      <w:pPr>
        <w:widowControl w:val="0"/>
        <w:numPr>
          <w:ilvl w:val="0"/>
          <w:numId w:val="42"/>
        </w:numPr>
        <w:tabs>
          <w:tab w:val="left" w:pos="339"/>
        </w:tabs>
        <w:spacing w:after="0" w:line="240" w:lineRule="auto"/>
        <w:ind w:left="0" w:firstLine="0"/>
      </w:pPr>
      <w:r>
        <w:rPr>
          <w:color w:val="000000"/>
          <w:lang w:val="uk-UA" w:eastAsia="uk-UA" w:bidi="uk-UA"/>
        </w:rPr>
        <w:t xml:space="preserve">Біль та свербіння </w:t>
      </w:r>
      <w:r>
        <w:rPr>
          <w:color w:val="000000"/>
          <w:lang w:val="uk-UA" w:eastAsia="uk-UA" w:bidi="uk-UA"/>
        </w:rPr>
        <w:t>набряку.</w:t>
      </w:r>
    </w:p>
    <w:p w:rsidR="004A7E3C" w:rsidRDefault="00EA5B72" w:rsidP="00EA5B72">
      <w:pPr>
        <w:widowControl w:val="0"/>
        <w:numPr>
          <w:ilvl w:val="0"/>
          <w:numId w:val="42"/>
        </w:numPr>
        <w:tabs>
          <w:tab w:val="left" w:pos="334"/>
        </w:tabs>
        <w:spacing w:after="0" w:line="240" w:lineRule="auto"/>
        <w:ind w:left="0" w:firstLine="0"/>
      </w:pPr>
      <w:r>
        <w:rPr>
          <w:color w:val="000000"/>
          <w:lang w:val="uk-UA" w:eastAsia="uk-UA" w:bidi="uk-UA"/>
        </w:rPr>
        <w:t>Колір ділянки набряку блідий.</w:t>
      </w:r>
    </w:p>
    <w:p w:rsidR="004A7E3C" w:rsidRDefault="00EA5B72" w:rsidP="00EA5B72">
      <w:pPr>
        <w:widowControl w:val="0"/>
        <w:numPr>
          <w:ilvl w:val="0"/>
          <w:numId w:val="42"/>
        </w:numPr>
        <w:tabs>
          <w:tab w:val="left" w:pos="339"/>
        </w:tabs>
        <w:spacing w:after="0" w:line="240" w:lineRule="auto"/>
        <w:ind w:left="0" w:firstLine="0"/>
      </w:pPr>
      <w:r>
        <w:rPr>
          <w:color w:val="000000"/>
          <w:lang w:val="uk-UA" w:eastAsia="uk-UA" w:bidi="uk-UA"/>
        </w:rPr>
        <w:t>Набряк має фіксований характер.</w:t>
      </w:r>
    </w:p>
    <w:p w:rsidR="004A7E3C" w:rsidRDefault="00EA5B72" w:rsidP="00EA5B72">
      <w:pPr>
        <w:widowControl w:val="0"/>
        <w:numPr>
          <w:ilvl w:val="0"/>
          <w:numId w:val="42"/>
        </w:numPr>
        <w:tabs>
          <w:tab w:val="left" w:pos="330"/>
        </w:tabs>
        <w:spacing w:after="220" w:line="240" w:lineRule="auto"/>
        <w:ind w:left="0" w:firstLine="0"/>
      </w:pPr>
      <w:r>
        <w:rPr>
          <w:color w:val="000000"/>
          <w:lang w:val="uk-UA" w:eastAsia="uk-UA" w:bidi="uk-UA"/>
        </w:rPr>
        <w:t>При натискуванні на набряк залишається вдавлення. Відповіді: 1,3,4</w:t>
      </w:r>
    </w:p>
    <w:p w:rsidR="004A7E3C" w:rsidRDefault="00EA5B72" w:rsidP="00EA5B72">
      <w:pPr>
        <w:widowControl w:val="0"/>
        <w:numPr>
          <w:ilvl w:val="0"/>
          <w:numId w:val="41"/>
        </w:numPr>
        <w:tabs>
          <w:tab w:val="left" w:pos="339"/>
        </w:tabs>
        <w:spacing w:after="0" w:line="240" w:lineRule="auto"/>
        <w:ind w:left="0" w:firstLine="0"/>
      </w:pPr>
      <w:r>
        <w:rPr>
          <w:color w:val="000000"/>
          <w:lang w:val="uk-UA" w:eastAsia="uk-UA" w:bidi="uk-UA"/>
        </w:rPr>
        <w:t>Вкажіть клінічні прояви шфекційно-алергічної форми БЕЕ у порожнині рота.</w:t>
      </w:r>
    </w:p>
    <w:p w:rsidR="004A7E3C" w:rsidRDefault="00EA5B72" w:rsidP="00EA5B72">
      <w:pPr>
        <w:widowControl w:val="0"/>
        <w:numPr>
          <w:ilvl w:val="0"/>
          <w:numId w:val="43"/>
        </w:numPr>
        <w:tabs>
          <w:tab w:val="left" w:pos="320"/>
        </w:tabs>
        <w:spacing w:after="0" w:line="240" w:lineRule="auto"/>
        <w:ind w:left="0" w:firstLine="0"/>
      </w:pPr>
      <w:r>
        <w:rPr>
          <w:color w:val="000000"/>
          <w:lang w:val="uk-UA" w:eastAsia="uk-UA" w:bidi="uk-UA"/>
        </w:rPr>
        <w:t>СОПР набрякла, гіперемована.</w:t>
      </w:r>
    </w:p>
    <w:p w:rsidR="004A7E3C" w:rsidRDefault="00EA5B72" w:rsidP="00EA5B72">
      <w:pPr>
        <w:widowControl w:val="0"/>
        <w:numPr>
          <w:ilvl w:val="0"/>
          <w:numId w:val="43"/>
        </w:numPr>
        <w:tabs>
          <w:tab w:val="left" w:pos="339"/>
        </w:tabs>
        <w:spacing w:after="0" w:line="240" w:lineRule="auto"/>
        <w:ind w:left="0" w:firstLine="0"/>
      </w:pPr>
      <w:r>
        <w:rPr>
          <w:color w:val="000000"/>
          <w:lang w:val="uk-UA" w:eastAsia="uk-UA" w:bidi="uk-UA"/>
        </w:rPr>
        <w:t xml:space="preserve">Характерний </w:t>
      </w:r>
      <w:r>
        <w:rPr>
          <w:color w:val="000000"/>
          <w:lang w:val="uk-UA" w:eastAsia="uk-UA" w:bidi="uk-UA"/>
        </w:rPr>
        <w:t>поліморфізм висипань.</w:t>
      </w:r>
    </w:p>
    <w:p w:rsidR="004A7E3C" w:rsidRDefault="00EA5B72" w:rsidP="00EA5B72">
      <w:pPr>
        <w:widowControl w:val="0"/>
        <w:numPr>
          <w:ilvl w:val="0"/>
          <w:numId w:val="43"/>
        </w:numPr>
        <w:tabs>
          <w:tab w:val="left" w:pos="334"/>
        </w:tabs>
        <w:spacing w:after="0" w:line="240" w:lineRule="auto"/>
        <w:ind w:left="0" w:firstLine="0"/>
      </w:pPr>
      <w:r>
        <w:rPr>
          <w:color w:val="000000"/>
          <w:lang w:val="uk-UA" w:eastAsia="uk-UA" w:bidi="uk-UA"/>
        </w:rPr>
        <w:lastRenderedPageBreak/>
        <w:t>Наявність на СОПР афтоподібних елементів ураження.</w:t>
      </w:r>
    </w:p>
    <w:p w:rsidR="004A7E3C" w:rsidRDefault="00EA5B72" w:rsidP="00EA5B72">
      <w:pPr>
        <w:widowControl w:val="0"/>
        <w:numPr>
          <w:ilvl w:val="0"/>
          <w:numId w:val="43"/>
        </w:numPr>
        <w:tabs>
          <w:tab w:val="left" w:pos="339"/>
        </w:tabs>
        <w:spacing w:after="0" w:line="240" w:lineRule="auto"/>
        <w:ind w:left="0" w:firstLine="0"/>
      </w:pPr>
      <w:r>
        <w:rPr>
          <w:color w:val="000000"/>
          <w:lang w:val="uk-UA" w:eastAsia="uk-UA" w:bidi="uk-UA"/>
        </w:rPr>
        <w:t>Наявність на СОПР пухирів, пухирців, ерозій.</w:t>
      </w:r>
    </w:p>
    <w:p w:rsidR="004A7E3C" w:rsidRDefault="00EA5B72" w:rsidP="00EA5B72">
      <w:pPr>
        <w:widowControl w:val="0"/>
        <w:numPr>
          <w:ilvl w:val="0"/>
          <w:numId w:val="43"/>
        </w:numPr>
        <w:tabs>
          <w:tab w:val="left" w:pos="330"/>
        </w:tabs>
        <w:spacing w:after="0" w:line="240" w:lineRule="auto"/>
        <w:ind w:left="0" w:firstLine="0"/>
      </w:pPr>
      <w:r>
        <w:rPr>
          <w:color w:val="000000"/>
          <w:lang w:val="uk-UA" w:eastAsia="uk-UA" w:bidi="uk-UA"/>
        </w:rPr>
        <w:t>На тубах - "медові" кірки.</w:t>
      </w:r>
    </w:p>
    <w:p w:rsidR="004A7E3C" w:rsidRDefault="00EA5B72">
      <w:pPr>
        <w:widowControl w:val="0"/>
        <w:spacing w:after="220" w:line="240" w:lineRule="auto"/>
      </w:pPr>
      <w:r>
        <w:rPr>
          <w:color w:val="000000"/>
          <w:lang w:val="uk-UA" w:eastAsia="uk-UA" w:bidi="uk-UA"/>
        </w:rPr>
        <w:t>Еталон відповіді: 1,2,4.</w:t>
      </w:r>
    </w:p>
    <w:p w:rsidR="004A7E3C" w:rsidRDefault="00EA5B72" w:rsidP="00EA5B72">
      <w:pPr>
        <w:widowControl w:val="0"/>
        <w:numPr>
          <w:ilvl w:val="0"/>
          <w:numId w:val="44"/>
        </w:numPr>
        <w:tabs>
          <w:tab w:val="left" w:pos="334"/>
        </w:tabs>
        <w:spacing w:after="0" w:line="240" w:lineRule="auto"/>
        <w:ind w:left="0" w:firstLine="0"/>
      </w:pPr>
      <w:r>
        <w:rPr>
          <w:color w:val="000000"/>
          <w:lang w:val="uk-UA" w:eastAsia="uk-UA" w:bidi="uk-UA"/>
        </w:rPr>
        <w:t>Визначити правильну послідовність дій при проведенні місцевого лікування БЕЕ:</w:t>
      </w:r>
    </w:p>
    <w:p w:rsidR="004A7E3C" w:rsidRDefault="00EA5B72" w:rsidP="00EA5B72">
      <w:pPr>
        <w:widowControl w:val="0"/>
        <w:numPr>
          <w:ilvl w:val="0"/>
          <w:numId w:val="45"/>
        </w:numPr>
        <w:tabs>
          <w:tab w:val="left" w:pos="339"/>
        </w:tabs>
        <w:spacing w:after="0" w:line="240" w:lineRule="auto"/>
        <w:ind w:left="0" w:firstLine="0"/>
      </w:pPr>
      <w:r>
        <w:rPr>
          <w:color w:val="000000"/>
          <w:lang w:val="uk-UA" w:eastAsia="uk-UA" w:bidi="uk-UA"/>
        </w:rPr>
        <w:t>Знеболення СОПР, гігієна 1ТР, антисептична обробка, обробка некротизованих тканин, місцеве імуномоделююче лікування, місцева протиалергічна терапія, противонабрякова терапія, антимікробна терапія, протизапальна терапія, кератопластична терапія.</w:t>
      </w:r>
    </w:p>
    <w:p w:rsidR="004A7E3C" w:rsidRDefault="00EA5B72" w:rsidP="00EA5B72">
      <w:pPr>
        <w:widowControl w:val="0"/>
        <w:numPr>
          <w:ilvl w:val="0"/>
          <w:numId w:val="45"/>
        </w:numPr>
        <w:tabs>
          <w:tab w:val="left" w:pos="339"/>
        </w:tabs>
        <w:spacing w:after="0" w:line="240" w:lineRule="auto"/>
        <w:ind w:left="0" w:firstLine="0"/>
      </w:pPr>
      <w:r>
        <w:rPr>
          <w:color w:val="000000"/>
          <w:lang w:val="uk-UA" w:eastAsia="uk-UA" w:bidi="uk-UA"/>
        </w:rPr>
        <w:t>Гігієна ГІР</w:t>
      </w:r>
      <w:r>
        <w:rPr>
          <w:color w:val="000000"/>
          <w:lang w:val="uk-UA" w:eastAsia="uk-UA" w:bidi="uk-UA"/>
        </w:rPr>
        <w:t>, антисептична обробка, знеболення СОПР, обробка некротизованих тканин, кератопластична терапія, противонабрякова терапія, антимікробна терапія, протизапальна терапія, місцеве імуномоделююче лікування, місцева протиалергічна терапія.</w:t>
      </w:r>
    </w:p>
    <w:p w:rsidR="004A7E3C" w:rsidRDefault="00EA5B72" w:rsidP="00EA5B72">
      <w:pPr>
        <w:widowControl w:val="0"/>
        <w:numPr>
          <w:ilvl w:val="0"/>
          <w:numId w:val="45"/>
        </w:numPr>
        <w:tabs>
          <w:tab w:val="left" w:pos="302"/>
        </w:tabs>
        <w:spacing w:after="0" w:line="240" w:lineRule="auto"/>
        <w:ind w:left="0" w:firstLine="0"/>
      </w:pPr>
      <w:r>
        <w:rPr>
          <w:color w:val="000000"/>
          <w:lang w:val="uk-UA" w:eastAsia="uk-UA" w:bidi="uk-UA"/>
        </w:rPr>
        <w:t>Знеболення СОПР, гігіє</w:t>
      </w:r>
      <w:r>
        <w:rPr>
          <w:color w:val="000000"/>
          <w:lang w:val="uk-UA" w:eastAsia="uk-UA" w:bidi="uk-UA"/>
        </w:rPr>
        <w:t>на ПР, антисептична обробка, обробка некротизованих тканин, противонабрякова терапія, антимікробна терапія, протизапальна терапія, місцеве імуномоделююче лікування, місцева протиалергічна терапія, кератопластична терапія.</w:t>
      </w:r>
    </w:p>
    <w:p w:rsidR="004A7E3C" w:rsidRDefault="00EA5B72" w:rsidP="00EA5B72">
      <w:pPr>
        <w:widowControl w:val="0"/>
        <w:numPr>
          <w:ilvl w:val="0"/>
          <w:numId w:val="45"/>
        </w:numPr>
        <w:tabs>
          <w:tab w:val="left" w:pos="302"/>
        </w:tabs>
        <w:spacing w:after="0" w:line="240" w:lineRule="auto"/>
        <w:ind w:left="0" w:firstLine="0"/>
      </w:pPr>
      <w:r>
        <w:rPr>
          <w:color w:val="000000"/>
          <w:lang w:val="uk-UA" w:eastAsia="uk-UA" w:bidi="uk-UA"/>
        </w:rPr>
        <w:t xml:space="preserve">Гігієна ПР, знеболення СОПР, </w:t>
      </w:r>
      <w:r>
        <w:rPr>
          <w:color w:val="000000"/>
          <w:lang w:val="uk-UA" w:eastAsia="uk-UA" w:bidi="uk-UA"/>
        </w:rPr>
        <w:t>антисептична обробка, обробка некротизованих тканин, місцева протиалергічна терапія, противонабрякова терапія, антимікробна терапія, протизапальна терапія, місцеве імуномоделююче лікування, кератопластична терапія.</w:t>
      </w:r>
    </w:p>
    <w:p w:rsidR="004A7E3C" w:rsidRDefault="00EA5B72">
      <w:pPr>
        <w:widowControl w:val="0"/>
        <w:spacing w:after="220" w:line="240" w:lineRule="auto"/>
      </w:pPr>
      <w:r>
        <w:rPr>
          <w:color w:val="000000"/>
          <w:u w:val="single"/>
          <w:lang w:val="uk-UA" w:eastAsia="uk-UA" w:bidi="uk-UA"/>
        </w:rPr>
        <w:t>Відповідь: 3.</w:t>
      </w:r>
    </w:p>
    <w:p w:rsidR="004A7E3C" w:rsidRDefault="00EA5B72">
      <w:pPr>
        <w:widowControl w:val="0"/>
        <w:spacing w:after="0" w:line="240" w:lineRule="auto"/>
      </w:pPr>
      <w:r>
        <w:rPr>
          <w:b/>
          <w:bCs/>
          <w:color w:val="000000"/>
          <w:u w:val="single"/>
          <w:lang w:val="uk-UA" w:eastAsia="uk-UA" w:bidi="uk-UA"/>
        </w:rPr>
        <w:t>Задачі ІІ рівня:</w:t>
      </w:r>
    </w:p>
    <w:p w:rsidR="004A7E3C" w:rsidRDefault="00EA5B72">
      <w:pPr>
        <w:widowControl w:val="0"/>
        <w:spacing w:after="0" w:line="240" w:lineRule="auto"/>
      </w:pPr>
      <w:r>
        <w:rPr>
          <w:b/>
          <w:bCs/>
          <w:color w:val="000000"/>
          <w:lang w:val="uk-UA" w:eastAsia="uk-UA" w:bidi="uk-UA"/>
        </w:rPr>
        <w:t xml:space="preserve">1. </w:t>
      </w:r>
      <w:r>
        <w:rPr>
          <w:color w:val="000000"/>
          <w:lang w:val="uk-UA" w:eastAsia="uk-UA" w:bidi="uk-UA"/>
        </w:rPr>
        <w:t>Хлопчик</w:t>
      </w:r>
      <w:r>
        <w:rPr>
          <w:color w:val="000000"/>
          <w:lang w:val="uk-UA" w:eastAsia="uk-UA" w:bidi="uk-UA"/>
        </w:rPr>
        <w:t xml:space="preserve"> 12 років скаржиться на болі, паління, сухість у роті, сухість губ, порушення смакової чутливості, біль під час вживання їжі. Тиждень тому йому був виготовлений ортодонтичний апарат. Об'єктивно: СОПР та язик у дитини набряклі, гіперемовані. Має місце гостр</w:t>
      </w:r>
      <w:r>
        <w:rPr>
          <w:color w:val="000000"/>
          <w:lang w:val="uk-UA" w:eastAsia="uk-UA" w:bidi="uk-UA"/>
        </w:rPr>
        <w:t>ий катаральний гінгівіт.</w:t>
      </w:r>
    </w:p>
    <w:p w:rsidR="004A7E3C" w:rsidRDefault="00EA5B72" w:rsidP="00EA5B72">
      <w:pPr>
        <w:widowControl w:val="0"/>
        <w:numPr>
          <w:ilvl w:val="0"/>
          <w:numId w:val="46"/>
        </w:numPr>
        <w:tabs>
          <w:tab w:val="left" w:pos="283"/>
        </w:tabs>
        <w:spacing w:after="0" w:line="240" w:lineRule="auto"/>
        <w:ind w:left="0" w:firstLine="0"/>
      </w:pPr>
      <w:r>
        <w:rPr>
          <w:color w:val="000000"/>
          <w:lang w:val="uk-UA" w:eastAsia="uk-UA" w:bidi="uk-UA"/>
        </w:rPr>
        <w:t>Встановіть діагноз (контактний алергічний стоматит).</w:t>
      </w:r>
    </w:p>
    <w:p w:rsidR="004A7E3C" w:rsidRDefault="00EA5B72" w:rsidP="00EA5B72">
      <w:pPr>
        <w:widowControl w:val="0"/>
        <w:numPr>
          <w:ilvl w:val="0"/>
          <w:numId w:val="46"/>
        </w:numPr>
        <w:tabs>
          <w:tab w:val="left" w:pos="302"/>
        </w:tabs>
        <w:spacing w:after="220" w:line="240" w:lineRule="auto"/>
        <w:ind w:left="0" w:firstLine="0"/>
      </w:pPr>
      <w:r>
        <w:rPr>
          <w:color w:val="000000"/>
          <w:lang w:val="uk-UA" w:eastAsia="uk-UA" w:bidi="uk-UA"/>
        </w:rPr>
        <w:t>Призначте лікування (заміна ортодонтичного апарату, антигістимінні препарати, місцеве симптоматичне лікування).</w:t>
      </w:r>
    </w:p>
    <w:p w:rsidR="004A7E3C" w:rsidRDefault="00EA5B72" w:rsidP="00EA5B72">
      <w:pPr>
        <w:widowControl w:val="0"/>
        <w:numPr>
          <w:ilvl w:val="0"/>
          <w:numId w:val="46"/>
        </w:numPr>
        <w:tabs>
          <w:tab w:val="left" w:pos="307"/>
        </w:tabs>
        <w:spacing w:after="0" w:line="240" w:lineRule="auto"/>
        <w:ind w:left="0" w:firstLine="0"/>
        <w:jc w:val="both"/>
      </w:pPr>
      <w:r>
        <w:rPr>
          <w:color w:val="000000"/>
          <w:lang w:val="uk-UA" w:eastAsia="uk-UA" w:bidi="uk-UA"/>
        </w:rPr>
        <w:t>Дівчині 15 років була проведена реставрація фронтальної групи зубі</w:t>
      </w:r>
      <w:r>
        <w:rPr>
          <w:color w:val="000000"/>
          <w:lang w:val="uk-UA" w:eastAsia="uk-UA" w:bidi="uk-UA"/>
        </w:rPr>
        <w:t>в на верхній щелепі композитним матеріалом. Після закінчення лікування почалось поколювання верхньої губи, з'явився її набряк. Набряк чітко виділяється над оточуючими тканинами, при натискуванні на нього не залишається вдавлення. Колір губи блідий. Біль та</w:t>
      </w:r>
      <w:r>
        <w:rPr>
          <w:color w:val="000000"/>
          <w:lang w:val="uk-UA" w:eastAsia="uk-UA" w:bidi="uk-UA"/>
        </w:rPr>
        <w:t xml:space="preserve"> свербіння відсутні, загальний стан дитини не порушений.</w:t>
      </w:r>
    </w:p>
    <w:p w:rsidR="004A7E3C" w:rsidRDefault="00EA5B72">
      <w:pPr>
        <w:widowControl w:val="0"/>
        <w:spacing w:after="0" w:line="240" w:lineRule="auto"/>
        <w:jc w:val="both"/>
      </w:pPr>
      <w:r>
        <w:rPr>
          <w:color w:val="000000"/>
          <w:lang w:val="uk-UA" w:eastAsia="uk-UA" w:bidi="uk-UA"/>
        </w:rPr>
        <w:t>Визначте діагноз (набряк Квінке).</w:t>
      </w:r>
    </w:p>
    <w:p w:rsidR="004A7E3C" w:rsidRDefault="00EA5B72">
      <w:pPr>
        <w:widowControl w:val="0"/>
        <w:spacing w:after="220" w:line="240" w:lineRule="auto"/>
      </w:pPr>
      <w:r>
        <w:rPr>
          <w:color w:val="000000"/>
          <w:lang w:val="uk-UA" w:eastAsia="uk-UA" w:bidi="uk-UA"/>
        </w:rPr>
        <w:t>Призначте лікування (видалити пломби, антигістамінні препарати, місцеве симптоматичне лікування).</w:t>
      </w:r>
    </w:p>
    <w:p w:rsidR="004A7E3C" w:rsidRDefault="00EA5B72">
      <w:pPr>
        <w:widowControl w:val="0"/>
        <w:spacing w:after="0" w:line="240" w:lineRule="auto"/>
        <w:ind w:left="19"/>
      </w:pPr>
      <w:r>
        <w:rPr>
          <w:b/>
          <w:bCs/>
          <w:color w:val="000000"/>
          <w:lang w:val="uk-UA" w:eastAsia="uk-UA" w:bidi="uk-UA"/>
        </w:rPr>
        <w:t>Тести ІІІ рівня.</w:t>
      </w:r>
    </w:p>
    <w:p w:rsidR="004A7E3C" w:rsidRDefault="00EA5B72">
      <w:pPr>
        <w:widowControl w:val="0"/>
        <w:spacing w:after="0" w:line="240" w:lineRule="auto"/>
        <w:ind w:left="19"/>
      </w:pPr>
      <w:r>
        <w:rPr>
          <w:color w:val="000000"/>
          <w:lang w:val="uk-UA" w:eastAsia="uk-UA" w:bidi="uk-UA"/>
        </w:rPr>
        <w:t xml:space="preserve">Визначити найбільш характерні клінічні ознаки для </w:t>
      </w:r>
      <w:r>
        <w:rPr>
          <w:color w:val="000000"/>
          <w:lang w:val="uk-UA" w:eastAsia="uk-UA" w:bidi="uk-UA"/>
        </w:rPr>
        <w:t>кожного захворювання.</w:t>
      </w:r>
    </w:p>
    <w:tbl>
      <w:tblPr>
        <w:tblOverlap w:val="never"/>
        <w:tblW w:w="0" w:type="auto"/>
        <w:jc w:val="center"/>
        <w:tblLayout w:type="fixed"/>
        <w:tblLook w:val="04A0" w:firstRow="1" w:lastRow="0" w:firstColumn="1" w:lastColumn="0" w:noHBand="0" w:noVBand="1"/>
      </w:tblPr>
      <w:tblGrid>
        <w:gridCol w:w="6456"/>
        <w:gridCol w:w="557"/>
        <w:gridCol w:w="557"/>
        <w:gridCol w:w="566"/>
        <w:gridCol w:w="557"/>
        <w:gridCol w:w="562"/>
        <w:gridCol w:w="571"/>
      </w:tblGrid>
      <w:tr w:rsidR="004A7E3C">
        <w:trPr>
          <w:cantSplit/>
          <w:trHeight w:hRule="exact" w:val="254"/>
          <w:jc w:val="center"/>
        </w:trPr>
        <w:tc>
          <w:tcPr>
            <w:tcW w:w="6456" w:type="dxa"/>
            <w:vMerge w:val="restart"/>
            <w:tcBorders>
              <w:top w:val="single" w:sz="4" w:space="0" w:color="auto"/>
              <w:left w:val="single" w:sz="4" w:space="0" w:color="auto"/>
            </w:tcBorders>
            <w:shd w:val="clear" w:color="auto" w:fill="auto"/>
            <w:vAlign w:val="center"/>
          </w:tcPr>
          <w:p w:rsidR="004A7E3C" w:rsidRDefault="00EA5B72">
            <w:pPr>
              <w:widowControl w:val="0"/>
              <w:spacing w:after="0" w:line="240" w:lineRule="auto"/>
              <w:ind w:left="2880"/>
              <w:rPr>
                <w:sz w:val="20"/>
                <w:szCs w:val="20"/>
              </w:rPr>
            </w:pPr>
            <w:r>
              <w:rPr>
                <w:b/>
                <w:bCs/>
                <w:color w:val="000000"/>
                <w:sz w:val="20"/>
                <w:szCs w:val="20"/>
                <w:lang w:val="uk-UA" w:eastAsia="uk-UA" w:bidi="uk-UA"/>
              </w:rPr>
              <w:t>Клініка</w:t>
            </w:r>
          </w:p>
        </w:tc>
        <w:tc>
          <w:tcPr>
            <w:tcW w:w="3370" w:type="dxa"/>
            <w:gridSpan w:val="6"/>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rPr>
                <w:sz w:val="20"/>
                <w:szCs w:val="20"/>
              </w:rPr>
            </w:pPr>
            <w:r>
              <w:rPr>
                <w:b/>
                <w:bCs/>
                <w:color w:val="000000"/>
                <w:sz w:val="20"/>
                <w:szCs w:val="20"/>
                <w:lang w:val="uk-UA" w:eastAsia="uk-UA" w:bidi="uk-UA"/>
              </w:rPr>
              <w:t>Захворювання</w:t>
            </w:r>
          </w:p>
        </w:tc>
      </w:tr>
      <w:tr w:rsidR="004A7E3C">
        <w:trPr>
          <w:cantSplit/>
          <w:trHeight w:hRule="exact" w:val="250"/>
          <w:jc w:val="center"/>
        </w:trPr>
        <w:tc>
          <w:tcPr>
            <w:tcW w:w="6456" w:type="dxa"/>
            <w:vMerge/>
            <w:tcBorders>
              <w:left w:val="single" w:sz="4" w:space="0" w:color="auto"/>
            </w:tcBorders>
            <w:shd w:val="clear" w:color="auto" w:fill="auto"/>
            <w:vAlign w:val="center"/>
          </w:tcPr>
          <w:p w:rsidR="004A7E3C" w:rsidRDefault="004A7E3C"/>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1</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b/>
                <w:bCs/>
                <w:color w:val="000000"/>
                <w:sz w:val="20"/>
                <w:szCs w:val="20"/>
                <w:lang w:val="uk-UA" w:eastAsia="uk-UA" w:bidi="uk-UA"/>
              </w:rPr>
              <w:t>2</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b/>
                <w:bCs/>
                <w:color w:val="000000"/>
                <w:sz w:val="20"/>
                <w:szCs w:val="20"/>
                <w:lang w:val="uk-UA" w:eastAsia="uk-UA" w:bidi="uk-UA"/>
              </w:rPr>
              <w:t>3</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b/>
                <w:bCs/>
                <w:color w:val="000000"/>
                <w:sz w:val="20"/>
                <w:szCs w:val="20"/>
                <w:lang w:val="uk-UA" w:eastAsia="uk-UA" w:bidi="uk-UA"/>
              </w:rPr>
              <w:t>4</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5</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b/>
                <w:bCs/>
                <w:color w:val="000000"/>
                <w:sz w:val="20"/>
                <w:szCs w:val="20"/>
                <w:lang w:val="uk-UA" w:eastAsia="uk-UA" w:bidi="uk-UA"/>
              </w:rPr>
              <w:t>6</w:t>
            </w:r>
          </w:p>
        </w:tc>
      </w:tr>
      <w:tr w:rsidR="004A7E3C">
        <w:trPr>
          <w:cantSplit/>
          <w:trHeight w:hRule="exact" w:val="240"/>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1. Гострий початок</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2. Інтоксикація організму</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3. СОПР набрякла, гіперемійована</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4. Поліморфізм висипань (істинний)</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5. Поліморфізм висипань (хибний)</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6. Основний елемент ураження - афта</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7. Елементи ураження на СОПР: пухирі, пухирці, ерозії</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50"/>
          <w:jc w:val="center"/>
        </w:trPr>
        <w:tc>
          <w:tcPr>
            <w:tcW w:w="645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8. Лімфаденіт</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9. Можливе ураження шкіри</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10. Обов'язкова локалізація елементів ураження на СОПР</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lastRenderedPageBreak/>
              <w:t>11. Локалізація елементів ураження частіше у передніх відділах СОПР</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12. Локалізація елементів ураження частіше у дистальних відділах СОПР</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13. Фіксований характер висипу</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 xml:space="preserve">14. Наявність геморагічних кірочок на </w:t>
            </w:r>
            <w:r>
              <w:rPr>
                <w:color w:val="000000"/>
                <w:sz w:val="20"/>
                <w:szCs w:val="20"/>
                <w:lang w:val="uk-UA" w:eastAsia="uk-UA" w:bidi="uk-UA"/>
              </w:rPr>
              <w:t>губах</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15. Позитивний симптом Нікольського</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16. Цитологічні препарати: акантолітичні клітини</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17. Цитологічні препарати: гігантські клітини-монстри</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18. Сезонний характер захворювання</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45"/>
          <w:jc w:val="center"/>
        </w:trPr>
        <w:tc>
          <w:tcPr>
            <w:tcW w:w="6456"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 xml:space="preserve">19. </w:t>
            </w:r>
            <w:r>
              <w:rPr>
                <w:color w:val="000000"/>
                <w:sz w:val="20"/>
                <w:szCs w:val="20"/>
                <w:lang w:val="uk-UA" w:eastAsia="uk-UA" w:bidi="uk-UA"/>
              </w:rPr>
              <w:t>Виникнення рецидивів пов'язані з контактом з алергеном</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r w:rsidR="004A7E3C">
        <w:trPr>
          <w:cantSplit/>
          <w:trHeight w:hRule="exact" w:val="259"/>
          <w:jc w:val="center"/>
        </w:trPr>
        <w:tc>
          <w:tcPr>
            <w:tcW w:w="6456" w:type="dxa"/>
            <w:tcBorders>
              <w:top w:val="single" w:sz="4" w:space="0" w:color="auto"/>
              <w:left w:val="single" w:sz="4" w:space="0" w:color="auto"/>
              <w:bottom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20. Розвивається після гострої вірусної інфекції, переохолодження, тощо.</w:t>
            </w:r>
          </w:p>
        </w:tc>
        <w:tc>
          <w:tcPr>
            <w:tcW w:w="557"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jc w:val="center"/>
              <w:rPr>
                <w:sz w:val="20"/>
                <w:szCs w:val="20"/>
              </w:rPr>
            </w:pPr>
            <w:r>
              <w:rPr>
                <w:color w:val="000000"/>
                <w:sz w:val="20"/>
                <w:szCs w:val="20"/>
                <w:lang w:val="uk-UA" w:eastAsia="uk-UA" w:bidi="uk-UA"/>
              </w:rPr>
              <w:t>+</w:t>
            </w:r>
          </w:p>
        </w:tc>
        <w:tc>
          <w:tcPr>
            <w:tcW w:w="557"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6"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57"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62"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rsidR="004A7E3C" w:rsidRDefault="00EA5B72">
            <w:pPr>
              <w:widowControl w:val="0"/>
              <w:spacing w:after="0" w:line="240" w:lineRule="auto"/>
              <w:ind w:firstLine="220"/>
              <w:rPr>
                <w:sz w:val="20"/>
                <w:szCs w:val="20"/>
              </w:rPr>
            </w:pPr>
            <w:r>
              <w:rPr>
                <w:color w:val="000000"/>
                <w:sz w:val="20"/>
                <w:szCs w:val="20"/>
                <w:lang w:val="uk-UA" w:eastAsia="uk-UA" w:bidi="uk-UA"/>
              </w:rPr>
              <w:t>-</w:t>
            </w:r>
          </w:p>
        </w:tc>
      </w:tr>
    </w:tbl>
    <w:p w:rsidR="004A7E3C" w:rsidRDefault="004A7E3C">
      <w:pPr>
        <w:widowControl w:val="0"/>
        <w:spacing w:after="219" w:line="1" w:lineRule="exact"/>
      </w:pPr>
    </w:p>
    <w:p w:rsidR="004A7E3C" w:rsidRDefault="00EA5B72" w:rsidP="00EA5B72">
      <w:pPr>
        <w:widowControl w:val="0"/>
        <w:numPr>
          <w:ilvl w:val="0"/>
          <w:numId w:val="47"/>
        </w:numPr>
        <w:tabs>
          <w:tab w:val="left" w:pos="221"/>
        </w:tabs>
        <w:spacing w:after="0" w:line="240" w:lineRule="auto"/>
        <w:ind w:left="0" w:firstLine="0"/>
      </w:pPr>
      <w:r>
        <w:rPr>
          <w:color w:val="000000"/>
          <w:lang w:val="uk-UA" w:eastAsia="uk-UA" w:bidi="uk-UA"/>
        </w:rPr>
        <w:t>- інфекційно-алергічна форма БЕЕ</w:t>
      </w:r>
    </w:p>
    <w:p w:rsidR="004A7E3C" w:rsidRDefault="00EA5B72" w:rsidP="00EA5B72">
      <w:pPr>
        <w:widowControl w:val="0"/>
        <w:numPr>
          <w:ilvl w:val="0"/>
          <w:numId w:val="47"/>
        </w:numPr>
        <w:tabs>
          <w:tab w:val="left" w:pos="259"/>
        </w:tabs>
        <w:spacing w:after="0" w:line="240" w:lineRule="auto"/>
        <w:ind w:left="0" w:firstLine="0"/>
      </w:pPr>
      <w:r>
        <w:rPr>
          <w:color w:val="000000"/>
          <w:lang w:val="uk-UA" w:eastAsia="uk-UA" w:bidi="uk-UA"/>
        </w:rPr>
        <w:t>- токсико-алергічна форма БЕЕ</w:t>
      </w:r>
    </w:p>
    <w:p w:rsidR="004A7E3C" w:rsidRDefault="00EA5B72" w:rsidP="00EA5B72">
      <w:pPr>
        <w:widowControl w:val="0"/>
        <w:numPr>
          <w:ilvl w:val="0"/>
          <w:numId w:val="47"/>
        </w:numPr>
        <w:tabs>
          <w:tab w:val="left" w:pos="245"/>
        </w:tabs>
        <w:spacing w:after="0" w:line="240" w:lineRule="auto"/>
        <w:ind w:left="0" w:firstLine="0"/>
      </w:pPr>
      <w:r>
        <w:rPr>
          <w:color w:val="000000"/>
          <w:lang w:val="uk-UA" w:eastAsia="uk-UA" w:bidi="uk-UA"/>
        </w:rPr>
        <w:t>- контактний алергічний стоматит</w:t>
      </w:r>
    </w:p>
    <w:p w:rsidR="004A7E3C" w:rsidRDefault="00EA5B72" w:rsidP="00EA5B72">
      <w:pPr>
        <w:widowControl w:val="0"/>
        <w:numPr>
          <w:ilvl w:val="0"/>
          <w:numId w:val="47"/>
        </w:numPr>
        <w:tabs>
          <w:tab w:val="left" w:pos="259"/>
        </w:tabs>
        <w:spacing w:after="0" w:line="240" w:lineRule="auto"/>
        <w:ind w:left="0" w:firstLine="0"/>
      </w:pPr>
      <w:r>
        <w:rPr>
          <w:color w:val="000000"/>
          <w:lang w:val="uk-UA" w:eastAsia="uk-UA" w:bidi="uk-UA"/>
        </w:rPr>
        <w:t xml:space="preserve">- </w:t>
      </w:r>
      <w:r>
        <w:rPr>
          <w:color w:val="000000"/>
          <w:lang w:val="uk-UA" w:eastAsia="uk-UA" w:bidi="uk-UA"/>
        </w:rPr>
        <w:t>гострий герпетичний стоматит</w:t>
      </w:r>
    </w:p>
    <w:p w:rsidR="004A7E3C" w:rsidRDefault="00EA5B72" w:rsidP="00EA5B72">
      <w:pPr>
        <w:widowControl w:val="0"/>
        <w:numPr>
          <w:ilvl w:val="0"/>
          <w:numId w:val="47"/>
        </w:numPr>
        <w:tabs>
          <w:tab w:val="left" w:pos="245"/>
        </w:tabs>
        <w:spacing w:after="0" w:line="240" w:lineRule="auto"/>
        <w:ind w:left="0" w:firstLine="0"/>
      </w:pPr>
      <w:r>
        <w:rPr>
          <w:color w:val="000000"/>
          <w:lang w:val="uk-UA" w:eastAsia="uk-UA" w:bidi="uk-UA"/>
        </w:rPr>
        <w:t>- пухирчатка</w:t>
      </w:r>
    </w:p>
    <w:p w:rsidR="004A7E3C" w:rsidRDefault="00EA5B72" w:rsidP="00EA5B72">
      <w:pPr>
        <w:widowControl w:val="0"/>
        <w:numPr>
          <w:ilvl w:val="0"/>
          <w:numId w:val="47"/>
        </w:numPr>
        <w:tabs>
          <w:tab w:val="left" w:pos="254"/>
        </w:tabs>
        <w:spacing w:after="220" w:line="240" w:lineRule="auto"/>
        <w:ind w:left="0" w:firstLine="0"/>
      </w:pPr>
      <w:r>
        <w:rPr>
          <w:color w:val="000000"/>
          <w:lang w:val="uk-UA" w:eastAsia="uk-UA" w:bidi="uk-UA"/>
        </w:rPr>
        <w:t>- хвороба Дюрінга</w:t>
      </w:r>
    </w:p>
    <w:p w:rsidR="004A7E3C" w:rsidRDefault="00EA5B72">
      <w:pPr>
        <w:widowControl w:val="0"/>
        <w:spacing w:after="0" w:line="288" w:lineRule="auto"/>
      </w:pPr>
      <w:r>
        <w:rPr>
          <w:b/>
          <w:bCs/>
          <w:color w:val="000000"/>
          <w:u w:val="single"/>
          <w:lang w:val="uk-UA" w:eastAsia="uk-UA" w:bidi="uk-UA"/>
        </w:rPr>
        <w:t>Задача III рівня.</w:t>
      </w:r>
    </w:p>
    <w:p w:rsidR="004A7E3C" w:rsidRDefault="00EA5B72">
      <w:pPr>
        <w:widowControl w:val="0"/>
        <w:spacing w:after="220" w:line="240" w:lineRule="auto"/>
        <w:ind w:firstLine="620"/>
        <w:jc w:val="both"/>
      </w:pPr>
      <w:r>
        <w:rPr>
          <w:color w:val="000000"/>
          <w:szCs w:val="24"/>
          <w:lang w:val="uk-UA" w:eastAsia="uk-UA" w:bidi="uk-UA"/>
        </w:rPr>
        <w:t>Одразу після проведення мандибулярної анестезії 4% розчином ультракаїну ДС дитині 12 років пацієнт почав скаржитись на свербіння шкіри щік, шиї. Об'єктивно: почервоніння шкіри щі</w:t>
      </w:r>
      <w:r>
        <w:rPr>
          <w:color w:val="000000"/>
          <w:szCs w:val="24"/>
          <w:lang w:val="uk-UA" w:eastAsia="uk-UA" w:bidi="uk-UA"/>
        </w:rPr>
        <w:t>к та шиї, скарлатино-кореподібні висипання. Спостерігається</w:t>
      </w:r>
      <w:r>
        <w:br w:type="page"/>
      </w:r>
    </w:p>
    <w:p w:rsidR="004A7E3C" w:rsidRDefault="00EA5B72">
      <w:pPr>
        <w:widowControl w:val="0"/>
        <w:spacing w:after="0" w:line="202" w:lineRule="auto"/>
        <w:ind w:firstLine="280"/>
      </w:pPr>
      <w:r>
        <w:rPr>
          <w:color w:val="000000"/>
          <w:szCs w:val="24"/>
          <w:lang w:val="uk-UA" w:eastAsia="uk-UA" w:bidi="uk-UA"/>
        </w:rPr>
        <w:lastRenderedPageBreak/>
        <w:t>тахіпное, задишка. Питання: які невідкладні заходи необхідно провести?</w:t>
      </w:r>
    </w:p>
    <w:p w:rsidR="004A7E3C" w:rsidRDefault="00EA5B72" w:rsidP="00EA5B72">
      <w:pPr>
        <w:widowControl w:val="0"/>
        <w:numPr>
          <w:ilvl w:val="0"/>
          <w:numId w:val="48"/>
        </w:numPr>
        <w:tabs>
          <w:tab w:val="left" w:pos="1155"/>
        </w:tabs>
        <w:spacing w:after="0" w:line="240" w:lineRule="auto"/>
        <w:ind w:left="0" w:firstLine="840"/>
      </w:pPr>
      <w:r>
        <w:rPr>
          <w:color w:val="000000"/>
          <w:lang w:val="uk-UA" w:eastAsia="uk-UA" w:bidi="uk-UA"/>
        </w:rPr>
        <w:t>Уведення антигістамішшх препаратів.</w:t>
      </w:r>
    </w:p>
    <w:p w:rsidR="004A7E3C" w:rsidRDefault="00EA5B72" w:rsidP="00EA5B72">
      <w:pPr>
        <w:widowControl w:val="0"/>
        <w:numPr>
          <w:ilvl w:val="0"/>
          <w:numId w:val="48"/>
        </w:numPr>
        <w:tabs>
          <w:tab w:val="left" w:pos="1174"/>
        </w:tabs>
        <w:spacing w:after="0" w:line="240" w:lineRule="auto"/>
        <w:ind w:left="0" w:firstLine="840"/>
      </w:pPr>
      <w:r>
        <w:rPr>
          <w:color w:val="000000"/>
          <w:lang w:val="uk-UA" w:eastAsia="uk-UA" w:bidi="uk-UA"/>
        </w:rPr>
        <w:t>Уведення адреналіну.</w:t>
      </w:r>
    </w:p>
    <w:p w:rsidR="004A7E3C" w:rsidRDefault="00EA5B72" w:rsidP="00EA5B72">
      <w:pPr>
        <w:widowControl w:val="0"/>
        <w:numPr>
          <w:ilvl w:val="0"/>
          <w:numId w:val="48"/>
        </w:numPr>
        <w:tabs>
          <w:tab w:val="left" w:pos="1170"/>
        </w:tabs>
        <w:spacing w:after="0" w:line="240" w:lineRule="auto"/>
        <w:ind w:left="0" w:firstLine="840"/>
      </w:pPr>
      <w:r>
        <w:rPr>
          <w:color w:val="000000"/>
          <w:lang w:val="uk-UA" w:eastAsia="uk-UA" w:bidi="uk-UA"/>
        </w:rPr>
        <w:t>Уведення гормональних препаратів.</w:t>
      </w:r>
    </w:p>
    <w:p w:rsidR="004A7E3C" w:rsidRDefault="00EA5B72" w:rsidP="00EA5B72">
      <w:pPr>
        <w:widowControl w:val="0"/>
        <w:numPr>
          <w:ilvl w:val="0"/>
          <w:numId w:val="48"/>
        </w:numPr>
        <w:tabs>
          <w:tab w:val="left" w:pos="1181"/>
        </w:tabs>
        <w:spacing w:after="0" w:line="240" w:lineRule="auto"/>
        <w:ind w:left="280" w:firstLine="560"/>
      </w:pPr>
      <w:r>
        <w:rPr>
          <w:color w:val="000000"/>
          <w:lang w:val="uk-UA" w:eastAsia="uk-UA" w:bidi="uk-UA"/>
        </w:rPr>
        <w:t xml:space="preserve">Призначення специфічної </w:t>
      </w:r>
      <w:r>
        <w:rPr>
          <w:color w:val="000000"/>
          <w:lang w:val="uk-UA" w:eastAsia="uk-UA" w:bidi="uk-UA"/>
        </w:rPr>
        <w:t>(елімінація алергену) чи неспецифічної десенсибілізації (гістоглобулін, гістамін, серотерапія).</w:t>
      </w:r>
    </w:p>
    <w:p w:rsidR="004A7E3C" w:rsidRDefault="00EA5B72" w:rsidP="00EA5B72">
      <w:pPr>
        <w:widowControl w:val="0"/>
        <w:numPr>
          <w:ilvl w:val="0"/>
          <w:numId w:val="48"/>
        </w:numPr>
        <w:tabs>
          <w:tab w:val="left" w:pos="1165"/>
          <w:tab w:val="left" w:pos="5802"/>
        </w:tabs>
        <w:spacing w:after="0" w:line="240" w:lineRule="auto"/>
        <w:ind w:left="0" w:firstLine="840"/>
      </w:pPr>
      <w:r>
        <w:rPr>
          <w:color w:val="000000"/>
          <w:lang w:val="uk-UA" w:eastAsia="uk-UA" w:bidi="uk-UA"/>
        </w:rPr>
        <w:t>Зовнішньо: засоби, які зменшують свербіж: 0,5-1</w:t>
      </w:r>
      <w:r>
        <w:rPr>
          <w:color w:val="000000"/>
          <w:lang w:val="uk-UA" w:eastAsia="uk-UA" w:bidi="uk-UA"/>
        </w:rPr>
        <w:tab/>
        <w:t>% спиртовий розчин ментолу, саліцилової</w:t>
      </w:r>
    </w:p>
    <w:p w:rsidR="004A7E3C" w:rsidRDefault="00EA5B72">
      <w:pPr>
        <w:widowControl w:val="0"/>
        <w:spacing w:after="0" w:line="240" w:lineRule="auto"/>
        <w:ind w:firstLine="280"/>
        <w:jc w:val="both"/>
      </w:pPr>
      <w:r>
        <w:rPr>
          <w:color w:val="000000"/>
          <w:lang w:val="uk-UA" w:eastAsia="uk-UA" w:bidi="uk-UA"/>
        </w:rPr>
        <w:t>кислоти.</w:t>
      </w:r>
    </w:p>
    <w:p w:rsidR="004A7E3C" w:rsidRDefault="00EA5B72">
      <w:pPr>
        <w:widowControl w:val="0"/>
        <w:spacing w:after="220" w:line="240" w:lineRule="auto"/>
        <w:ind w:firstLine="840"/>
      </w:pPr>
      <w:r>
        <w:rPr>
          <w:color w:val="000000"/>
          <w:lang w:val="uk-UA" w:eastAsia="uk-UA" w:bidi="uk-UA"/>
        </w:rPr>
        <w:t>Відповіді: 1,2.</w:t>
      </w:r>
    </w:p>
    <w:p w:rsidR="004A7E3C" w:rsidRDefault="00EA5B72">
      <w:pPr>
        <w:widowControl w:val="0"/>
        <w:spacing w:after="0" w:line="240" w:lineRule="auto"/>
        <w:ind w:firstLine="840"/>
      </w:pPr>
      <w:r>
        <w:rPr>
          <w:b/>
          <w:bCs/>
          <w:color w:val="000000"/>
          <w:u w:val="single"/>
          <w:lang w:val="uk-UA" w:eastAsia="uk-UA" w:bidi="uk-UA"/>
        </w:rPr>
        <w:t>7.2.</w:t>
      </w:r>
      <w:r>
        <w:rPr>
          <w:b/>
          <w:bCs/>
          <w:color w:val="000000"/>
          <w:lang w:val="uk-UA" w:eastAsia="uk-UA" w:bidi="uk-UA"/>
        </w:rPr>
        <w:t xml:space="preserve"> </w:t>
      </w:r>
      <w:r>
        <w:rPr>
          <w:color w:val="000000"/>
          <w:lang w:val="uk-UA" w:eastAsia="uk-UA" w:bidi="uk-UA"/>
        </w:rPr>
        <w:t>Матеріали методичного забезпечення основно</w:t>
      </w:r>
      <w:r>
        <w:rPr>
          <w:color w:val="000000"/>
          <w:lang w:val="uk-UA" w:eastAsia="uk-UA" w:bidi="uk-UA"/>
        </w:rPr>
        <w:t>го етапу заняття. Орієнтовна карта формування</w:t>
      </w:r>
    </w:p>
    <w:p w:rsidR="004A7E3C" w:rsidRDefault="00EA5B72">
      <w:pPr>
        <w:widowControl w:val="0"/>
        <w:spacing w:after="0" w:line="240" w:lineRule="auto"/>
        <w:ind w:left="216"/>
      </w:pPr>
      <w:r>
        <w:rPr>
          <w:color w:val="000000"/>
          <w:lang w:val="uk-UA" w:eastAsia="uk-UA" w:bidi="uk-UA"/>
        </w:rPr>
        <w:t>професійних вмінь і навичок.</w:t>
      </w:r>
    </w:p>
    <w:tbl>
      <w:tblPr>
        <w:tblOverlap w:val="never"/>
        <w:tblW w:w="0" w:type="auto"/>
        <w:jc w:val="center"/>
        <w:tblLayout w:type="fixed"/>
        <w:tblLook w:val="04A0" w:firstRow="1" w:lastRow="0" w:firstColumn="1" w:lastColumn="0" w:noHBand="0" w:noVBand="1"/>
      </w:tblPr>
      <w:tblGrid>
        <w:gridCol w:w="1939"/>
        <w:gridCol w:w="5309"/>
        <w:gridCol w:w="2338"/>
      </w:tblGrid>
      <w:tr w:rsidR="004A7E3C">
        <w:trPr>
          <w:cantSplit/>
          <w:trHeight w:hRule="exact" w:val="250"/>
          <w:jc w:val="center"/>
        </w:trPr>
        <w:tc>
          <w:tcPr>
            <w:tcW w:w="193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ind w:firstLine="200"/>
              <w:rPr>
                <w:sz w:val="20"/>
                <w:szCs w:val="20"/>
              </w:rPr>
            </w:pPr>
            <w:r>
              <w:rPr>
                <w:b/>
                <w:bCs/>
                <w:color w:val="000000"/>
                <w:sz w:val="20"/>
                <w:szCs w:val="20"/>
                <w:lang w:val="uk-UA" w:eastAsia="uk-UA" w:bidi="uk-UA"/>
              </w:rPr>
              <w:t>Учбове завдання</w:t>
            </w:r>
          </w:p>
        </w:tc>
        <w:tc>
          <w:tcPr>
            <w:tcW w:w="530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jc w:val="center"/>
              <w:rPr>
                <w:sz w:val="20"/>
                <w:szCs w:val="20"/>
              </w:rPr>
            </w:pPr>
            <w:r>
              <w:rPr>
                <w:b/>
                <w:bCs/>
                <w:color w:val="000000"/>
                <w:sz w:val="20"/>
                <w:szCs w:val="20"/>
                <w:lang w:val="uk-UA" w:eastAsia="uk-UA" w:bidi="uk-UA"/>
              </w:rPr>
              <w:t>Вказівки до завдання</w:t>
            </w:r>
          </w:p>
        </w:tc>
        <w:tc>
          <w:tcPr>
            <w:tcW w:w="2338"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rPr>
                <w:sz w:val="20"/>
                <w:szCs w:val="20"/>
              </w:rPr>
            </w:pPr>
            <w:r>
              <w:rPr>
                <w:b/>
                <w:bCs/>
                <w:color w:val="000000"/>
                <w:sz w:val="20"/>
                <w:szCs w:val="20"/>
                <w:lang w:val="uk-UA" w:eastAsia="uk-UA" w:bidi="uk-UA"/>
              </w:rPr>
              <w:t>Примітка</w:t>
            </w:r>
          </w:p>
        </w:tc>
      </w:tr>
      <w:tr w:rsidR="004A7E3C">
        <w:trPr>
          <w:cantSplit/>
          <w:trHeight w:hRule="exact" w:val="240"/>
          <w:jc w:val="center"/>
        </w:trPr>
        <w:tc>
          <w:tcPr>
            <w:tcW w:w="193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1</w:t>
            </w:r>
          </w:p>
        </w:tc>
        <w:tc>
          <w:tcPr>
            <w:tcW w:w="530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2</w:t>
            </w:r>
          </w:p>
        </w:tc>
        <w:tc>
          <w:tcPr>
            <w:tcW w:w="2338"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jc w:val="center"/>
              <w:rPr>
                <w:sz w:val="20"/>
                <w:szCs w:val="20"/>
              </w:rPr>
            </w:pPr>
            <w:r>
              <w:rPr>
                <w:b/>
                <w:bCs/>
                <w:color w:val="000000"/>
                <w:sz w:val="20"/>
                <w:szCs w:val="20"/>
                <w:lang w:val="uk-UA" w:eastAsia="uk-UA" w:bidi="uk-UA"/>
              </w:rPr>
              <w:t>3</w:t>
            </w:r>
          </w:p>
        </w:tc>
      </w:tr>
      <w:tr w:rsidR="004A7E3C">
        <w:trPr>
          <w:cantSplit/>
          <w:trHeight w:hRule="exact" w:val="926"/>
          <w:jc w:val="center"/>
        </w:trPr>
        <w:tc>
          <w:tcPr>
            <w:tcW w:w="193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Провести курацію хворого на БЕЕ: 1. Зібрати анамнез</w:t>
            </w:r>
          </w:p>
        </w:tc>
        <w:tc>
          <w:tcPr>
            <w:tcW w:w="5309" w:type="dxa"/>
            <w:tcBorders>
              <w:top w:val="single" w:sz="4" w:space="0" w:color="auto"/>
              <w:left w:val="single" w:sz="4" w:space="0" w:color="auto"/>
            </w:tcBorders>
            <w:shd w:val="clear" w:color="auto" w:fill="auto"/>
            <w:vAlign w:val="bottom"/>
          </w:tcPr>
          <w:p w:rsidR="004A7E3C" w:rsidRDefault="00EA5B72" w:rsidP="00EA5B72">
            <w:pPr>
              <w:widowControl w:val="0"/>
              <w:numPr>
                <w:ilvl w:val="0"/>
                <w:numId w:val="49"/>
              </w:numPr>
              <w:tabs>
                <w:tab w:val="left" w:pos="178"/>
              </w:tabs>
              <w:spacing w:after="0" w:line="240" w:lineRule="auto"/>
              <w:ind w:left="0" w:firstLine="0"/>
              <w:rPr>
                <w:sz w:val="20"/>
                <w:szCs w:val="20"/>
              </w:rPr>
            </w:pPr>
            <w:r>
              <w:rPr>
                <w:color w:val="000000"/>
                <w:sz w:val="20"/>
                <w:szCs w:val="20"/>
                <w:lang w:val="uk-UA" w:eastAsia="uk-UA" w:bidi="uk-UA"/>
              </w:rPr>
              <w:t>Зібрати анамнез у матері й дитини;</w:t>
            </w:r>
          </w:p>
          <w:p w:rsidR="004A7E3C" w:rsidRDefault="00EA5B72" w:rsidP="00EA5B72">
            <w:pPr>
              <w:widowControl w:val="0"/>
              <w:numPr>
                <w:ilvl w:val="0"/>
                <w:numId w:val="49"/>
              </w:numPr>
              <w:tabs>
                <w:tab w:val="left" w:pos="178"/>
              </w:tabs>
              <w:spacing w:after="0" w:line="240" w:lineRule="auto"/>
              <w:ind w:left="0" w:firstLine="0"/>
              <w:rPr>
                <w:sz w:val="20"/>
                <w:szCs w:val="20"/>
              </w:rPr>
            </w:pPr>
            <w:r>
              <w:rPr>
                <w:color w:val="000000"/>
                <w:sz w:val="20"/>
                <w:szCs w:val="20"/>
                <w:lang w:val="uk-UA" w:eastAsia="uk-UA" w:bidi="uk-UA"/>
              </w:rPr>
              <w:t xml:space="preserve">Виділити скарги, що свідчать про </w:t>
            </w:r>
            <w:r>
              <w:rPr>
                <w:color w:val="000000"/>
                <w:sz w:val="20"/>
                <w:szCs w:val="20"/>
                <w:lang w:val="uk-UA" w:eastAsia="uk-UA" w:bidi="uk-UA"/>
              </w:rPr>
              <w:t>наявність БЕЕ;</w:t>
            </w:r>
          </w:p>
          <w:p w:rsidR="004A7E3C" w:rsidRDefault="00EA5B72" w:rsidP="00EA5B72">
            <w:pPr>
              <w:widowControl w:val="0"/>
              <w:numPr>
                <w:ilvl w:val="0"/>
                <w:numId w:val="49"/>
              </w:numPr>
              <w:tabs>
                <w:tab w:val="left" w:pos="178"/>
              </w:tabs>
              <w:spacing w:after="0" w:line="240" w:lineRule="auto"/>
              <w:ind w:left="0" w:firstLine="0"/>
              <w:rPr>
                <w:sz w:val="20"/>
                <w:szCs w:val="20"/>
              </w:rPr>
            </w:pPr>
            <w:r>
              <w:rPr>
                <w:color w:val="000000"/>
                <w:sz w:val="20"/>
                <w:szCs w:val="20"/>
                <w:lang w:val="uk-UA" w:eastAsia="uk-UA" w:bidi="uk-UA"/>
              </w:rPr>
              <w:t>Звернути увагу на наявність у дитини вогнищ хронічної інфекції, можливий прийом лікарських засобів.</w:t>
            </w:r>
          </w:p>
        </w:tc>
        <w:tc>
          <w:tcPr>
            <w:tcW w:w="2338" w:type="dxa"/>
            <w:tcBorders>
              <w:top w:val="single" w:sz="4" w:space="0" w:color="auto"/>
              <w:left w:val="single" w:sz="4" w:space="0" w:color="auto"/>
              <w:righ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Звернути увагу на алергологічний анамнез</w:t>
            </w:r>
          </w:p>
        </w:tc>
      </w:tr>
      <w:tr w:rsidR="004A7E3C">
        <w:trPr>
          <w:cantSplit/>
          <w:trHeight w:hRule="exact" w:val="931"/>
          <w:jc w:val="center"/>
        </w:trPr>
        <w:tc>
          <w:tcPr>
            <w:tcW w:w="193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2.Провести загальний огляд</w:t>
            </w:r>
          </w:p>
        </w:tc>
        <w:tc>
          <w:tcPr>
            <w:tcW w:w="5309" w:type="dxa"/>
            <w:tcBorders>
              <w:top w:val="single" w:sz="4" w:space="0" w:color="auto"/>
              <w:left w:val="single" w:sz="4" w:space="0" w:color="auto"/>
            </w:tcBorders>
            <w:shd w:val="clear" w:color="auto" w:fill="auto"/>
            <w:vAlign w:val="bottom"/>
          </w:tcPr>
          <w:p w:rsidR="004A7E3C" w:rsidRDefault="00EA5B72" w:rsidP="00EA5B72">
            <w:pPr>
              <w:widowControl w:val="0"/>
              <w:numPr>
                <w:ilvl w:val="0"/>
                <w:numId w:val="50"/>
              </w:numPr>
              <w:tabs>
                <w:tab w:val="left" w:pos="202"/>
              </w:tabs>
              <w:spacing w:after="0" w:line="240" w:lineRule="auto"/>
              <w:ind w:left="0" w:firstLine="0"/>
              <w:rPr>
                <w:sz w:val="20"/>
                <w:szCs w:val="20"/>
              </w:rPr>
            </w:pPr>
            <w:r>
              <w:rPr>
                <w:color w:val="000000"/>
                <w:sz w:val="20"/>
                <w:szCs w:val="20"/>
                <w:lang w:val="uk-UA" w:eastAsia="uk-UA" w:bidi="uk-UA"/>
              </w:rPr>
              <w:t>Дати оцінку загального стану дитини (температура, ознаки інтоксикації).</w:t>
            </w:r>
          </w:p>
          <w:p w:rsidR="004A7E3C" w:rsidRDefault="00EA5B72" w:rsidP="00EA5B72">
            <w:pPr>
              <w:widowControl w:val="0"/>
              <w:numPr>
                <w:ilvl w:val="0"/>
                <w:numId w:val="50"/>
              </w:numPr>
              <w:tabs>
                <w:tab w:val="left" w:pos="202"/>
              </w:tabs>
              <w:spacing w:after="0" w:line="240" w:lineRule="auto"/>
              <w:ind w:left="0" w:firstLine="0"/>
              <w:rPr>
                <w:sz w:val="20"/>
                <w:szCs w:val="20"/>
              </w:rPr>
            </w:pPr>
            <w:r>
              <w:rPr>
                <w:color w:val="000000"/>
                <w:sz w:val="20"/>
                <w:szCs w:val="20"/>
                <w:lang w:val="uk-UA" w:eastAsia="uk-UA" w:bidi="uk-UA"/>
              </w:rPr>
              <w:t>Провести пальпацію лімфатичних вузлів, оцінити стан шкіри.</w:t>
            </w:r>
          </w:p>
        </w:tc>
        <w:tc>
          <w:tcPr>
            <w:tcW w:w="2338" w:type="dxa"/>
            <w:tcBorders>
              <w:top w:val="single" w:sz="4" w:space="0" w:color="auto"/>
              <w:left w:val="single" w:sz="4" w:space="0" w:color="auto"/>
              <w:right w:val="single" w:sz="4" w:space="0" w:color="auto"/>
            </w:tcBorders>
            <w:shd w:val="clear" w:color="auto" w:fill="auto"/>
          </w:tcPr>
          <w:p w:rsidR="004A7E3C" w:rsidRDefault="004A7E3C">
            <w:pPr>
              <w:widowControl w:val="0"/>
              <w:rPr>
                <w:sz w:val="10"/>
                <w:szCs w:val="10"/>
              </w:rPr>
            </w:pPr>
          </w:p>
        </w:tc>
      </w:tr>
      <w:tr w:rsidR="004A7E3C">
        <w:trPr>
          <w:cantSplit/>
          <w:trHeight w:hRule="exact" w:val="701"/>
          <w:jc w:val="center"/>
        </w:trPr>
        <w:tc>
          <w:tcPr>
            <w:tcW w:w="193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З.Визначити стоматологічний статус</w:t>
            </w:r>
          </w:p>
        </w:tc>
        <w:tc>
          <w:tcPr>
            <w:tcW w:w="5309" w:type="dxa"/>
            <w:tcBorders>
              <w:top w:val="single" w:sz="4" w:space="0" w:color="auto"/>
              <w:left w:val="single" w:sz="4" w:space="0" w:color="auto"/>
            </w:tcBorders>
            <w:shd w:val="clear" w:color="auto" w:fill="auto"/>
            <w:vAlign w:val="center"/>
          </w:tcPr>
          <w:p w:rsidR="004A7E3C" w:rsidRDefault="00EA5B72" w:rsidP="00EA5B72">
            <w:pPr>
              <w:widowControl w:val="0"/>
              <w:numPr>
                <w:ilvl w:val="0"/>
                <w:numId w:val="51"/>
              </w:numPr>
              <w:tabs>
                <w:tab w:val="left" w:pos="178"/>
              </w:tabs>
              <w:spacing w:after="0" w:line="240" w:lineRule="auto"/>
              <w:ind w:left="0" w:firstLine="0"/>
              <w:rPr>
                <w:sz w:val="20"/>
                <w:szCs w:val="20"/>
              </w:rPr>
            </w:pPr>
            <w:r>
              <w:rPr>
                <w:color w:val="000000"/>
                <w:sz w:val="20"/>
                <w:szCs w:val="20"/>
                <w:lang w:val="uk-UA" w:eastAsia="uk-UA" w:bidi="uk-UA"/>
              </w:rPr>
              <w:t>Оцінити стан СОПР.</w:t>
            </w:r>
          </w:p>
          <w:p w:rsidR="004A7E3C" w:rsidRDefault="00EA5B72" w:rsidP="00EA5B72">
            <w:pPr>
              <w:widowControl w:val="0"/>
              <w:numPr>
                <w:ilvl w:val="0"/>
                <w:numId w:val="51"/>
              </w:numPr>
              <w:tabs>
                <w:tab w:val="left" w:pos="178"/>
              </w:tabs>
              <w:spacing w:after="0" w:line="240" w:lineRule="auto"/>
              <w:ind w:left="0" w:firstLine="0"/>
              <w:rPr>
                <w:sz w:val="20"/>
                <w:szCs w:val="20"/>
              </w:rPr>
            </w:pPr>
            <w:r>
              <w:rPr>
                <w:color w:val="000000"/>
                <w:sz w:val="20"/>
                <w:szCs w:val="20"/>
                <w:lang w:val="uk-UA" w:eastAsia="uk-UA" w:bidi="uk-UA"/>
              </w:rPr>
              <w:t>Визначити елементи ураження та їх локалізацію.</w:t>
            </w:r>
          </w:p>
        </w:tc>
        <w:tc>
          <w:tcPr>
            <w:tcW w:w="2338" w:type="dxa"/>
            <w:tcBorders>
              <w:top w:val="single" w:sz="4" w:space="0" w:color="auto"/>
              <w:left w:val="single" w:sz="4" w:space="0" w:color="auto"/>
              <w:right w:val="single" w:sz="4" w:space="0" w:color="auto"/>
            </w:tcBorders>
            <w:shd w:val="clear" w:color="auto" w:fill="auto"/>
          </w:tcPr>
          <w:p w:rsidR="004A7E3C" w:rsidRDefault="004A7E3C">
            <w:pPr>
              <w:widowControl w:val="0"/>
              <w:rPr>
                <w:sz w:val="10"/>
                <w:szCs w:val="10"/>
              </w:rPr>
            </w:pPr>
          </w:p>
        </w:tc>
      </w:tr>
      <w:tr w:rsidR="004A7E3C">
        <w:trPr>
          <w:cantSplit/>
          <w:trHeight w:hRule="exact" w:val="931"/>
          <w:jc w:val="center"/>
        </w:trPr>
        <w:tc>
          <w:tcPr>
            <w:tcW w:w="193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4. Провести аналіз результатів додаткових методів дослідження</w:t>
            </w:r>
          </w:p>
        </w:tc>
        <w:tc>
          <w:tcPr>
            <w:tcW w:w="5309" w:type="dxa"/>
            <w:tcBorders>
              <w:top w:val="single" w:sz="4" w:space="0" w:color="auto"/>
              <w:left w:val="single" w:sz="4" w:space="0" w:color="auto"/>
            </w:tcBorders>
            <w:shd w:val="clear" w:color="auto" w:fill="auto"/>
            <w:vAlign w:val="bottom"/>
          </w:tcPr>
          <w:p w:rsidR="004A7E3C" w:rsidRDefault="00EA5B72" w:rsidP="00EA5B72">
            <w:pPr>
              <w:widowControl w:val="0"/>
              <w:numPr>
                <w:ilvl w:val="0"/>
                <w:numId w:val="52"/>
              </w:numPr>
              <w:tabs>
                <w:tab w:val="left" w:pos="202"/>
              </w:tabs>
              <w:spacing w:after="0" w:line="240" w:lineRule="auto"/>
              <w:ind w:left="0" w:firstLine="0"/>
              <w:rPr>
                <w:sz w:val="20"/>
                <w:szCs w:val="20"/>
              </w:rPr>
            </w:pPr>
            <w:r>
              <w:rPr>
                <w:color w:val="000000"/>
                <w:sz w:val="20"/>
                <w:szCs w:val="20"/>
                <w:lang w:val="uk-UA" w:eastAsia="uk-UA" w:bidi="uk-UA"/>
              </w:rPr>
              <w:t xml:space="preserve">Дати оцінку гемограмі, </w:t>
            </w:r>
            <w:r>
              <w:rPr>
                <w:color w:val="000000"/>
                <w:sz w:val="20"/>
                <w:szCs w:val="20"/>
                <w:lang w:val="uk-UA" w:eastAsia="uk-UA" w:bidi="uk-UA"/>
              </w:rPr>
              <w:t>імунограмі, цитологічним методам дослідження матеріалу з уражених ділянок СОПР, результатам алергопроб.</w:t>
            </w:r>
          </w:p>
          <w:p w:rsidR="004A7E3C" w:rsidRDefault="00EA5B72" w:rsidP="00EA5B72">
            <w:pPr>
              <w:widowControl w:val="0"/>
              <w:numPr>
                <w:ilvl w:val="0"/>
                <w:numId w:val="52"/>
              </w:numPr>
              <w:tabs>
                <w:tab w:val="left" w:pos="202"/>
              </w:tabs>
              <w:spacing w:after="0" w:line="240" w:lineRule="auto"/>
              <w:ind w:left="0" w:firstLine="0"/>
              <w:rPr>
                <w:sz w:val="20"/>
                <w:szCs w:val="20"/>
              </w:rPr>
            </w:pPr>
            <w:r>
              <w:rPr>
                <w:color w:val="000000"/>
                <w:sz w:val="20"/>
                <w:szCs w:val="20"/>
                <w:lang w:val="uk-UA" w:eastAsia="uk-UA" w:bidi="uk-UA"/>
              </w:rPr>
              <w:t>Результати обстеження педіатра та інших спеціалістів.</w:t>
            </w:r>
          </w:p>
        </w:tc>
        <w:tc>
          <w:tcPr>
            <w:tcW w:w="2338" w:type="dxa"/>
            <w:tcBorders>
              <w:top w:val="single" w:sz="4" w:space="0" w:color="auto"/>
              <w:left w:val="single" w:sz="4" w:space="0" w:color="auto"/>
              <w:right w:val="single" w:sz="4" w:space="0" w:color="auto"/>
            </w:tcBorders>
            <w:shd w:val="clear" w:color="auto" w:fill="auto"/>
          </w:tcPr>
          <w:p w:rsidR="004A7E3C" w:rsidRDefault="004A7E3C">
            <w:pPr>
              <w:widowControl w:val="0"/>
              <w:rPr>
                <w:sz w:val="10"/>
                <w:szCs w:val="10"/>
              </w:rPr>
            </w:pPr>
          </w:p>
        </w:tc>
      </w:tr>
      <w:tr w:rsidR="004A7E3C">
        <w:trPr>
          <w:cantSplit/>
          <w:trHeight w:hRule="exact" w:val="696"/>
          <w:jc w:val="center"/>
        </w:trPr>
        <w:tc>
          <w:tcPr>
            <w:tcW w:w="193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5. Провести діагностику захворювання</w:t>
            </w:r>
          </w:p>
        </w:tc>
        <w:tc>
          <w:tcPr>
            <w:tcW w:w="530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 xml:space="preserve">1. Звернути увагу на анамнез хворого, причину розвитку </w:t>
            </w:r>
            <w:r>
              <w:rPr>
                <w:color w:val="000000"/>
                <w:sz w:val="20"/>
                <w:szCs w:val="20"/>
                <w:lang w:val="uk-UA" w:eastAsia="uk-UA" w:bidi="uk-UA"/>
              </w:rPr>
              <w:t>рецидиву, фіксований характер висипань, стан СОПР.</w:t>
            </w:r>
          </w:p>
        </w:tc>
        <w:tc>
          <w:tcPr>
            <w:tcW w:w="2338" w:type="dxa"/>
            <w:tcBorders>
              <w:top w:val="single" w:sz="4" w:space="0" w:color="auto"/>
              <w:left w:val="single" w:sz="4" w:space="0" w:color="auto"/>
              <w:right w:val="single" w:sz="4" w:space="0" w:color="auto"/>
            </w:tcBorders>
            <w:shd w:val="clear" w:color="auto" w:fill="auto"/>
          </w:tcPr>
          <w:p w:rsidR="004A7E3C" w:rsidRDefault="004A7E3C">
            <w:pPr>
              <w:widowControl w:val="0"/>
              <w:rPr>
                <w:sz w:val="10"/>
                <w:szCs w:val="10"/>
              </w:rPr>
            </w:pPr>
          </w:p>
        </w:tc>
      </w:tr>
      <w:tr w:rsidR="004A7E3C">
        <w:trPr>
          <w:cantSplit/>
          <w:trHeight w:hRule="exact" w:val="701"/>
          <w:jc w:val="center"/>
        </w:trPr>
        <w:tc>
          <w:tcPr>
            <w:tcW w:w="193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6. Провести диф. діагностику</w:t>
            </w:r>
          </w:p>
        </w:tc>
        <w:tc>
          <w:tcPr>
            <w:tcW w:w="530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1. Порівняти клінічні ознаки даного захворювання зі схожими ознаками гострого герпетичного стоматиту, пухирчатки, хвороби Дюрінта.</w:t>
            </w:r>
          </w:p>
        </w:tc>
        <w:tc>
          <w:tcPr>
            <w:tcW w:w="2338" w:type="dxa"/>
            <w:tcBorders>
              <w:top w:val="single" w:sz="4" w:space="0" w:color="auto"/>
              <w:left w:val="single" w:sz="4" w:space="0" w:color="auto"/>
              <w:right w:val="single" w:sz="4" w:space="0" w:color="auto"/>
            </w:tcBorders>
            <w:shd w:val="clear" w:color="auto" w:fill="auto"/>
          </w:tcPr>
          <w:p w:rsidR="004A7E3C" w:rsidRDefault="004A7E3C">
            <w:pPr>
              <w:widowControl w:val="0"/>
              <w:rPr>
                <w:sz w:val="10"/>
                <w:szCs w:val="10"/>
              </w:rPr>
            </w:pPr>
          </w:p>
        </w:tc>
      </w:tr>
      <w:tr w:rsidR="004A7E3C">
        <w:trPr>
          <w:cantSplit/>
          <w:trHeight w:hRule="exact" w:val="1392"/>
          <w:jc w:val="center"/>
        </w:trPr>
        <w:tc>
          <w:tcPr>
            <w:tcW w:w="193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7. Визначити схему лікування хворого</w:t>
            </w:r>
          </w:p>
        </w:tc>
        <w:tc>
          <w:tcPr>
            <w:tcW w:w="530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Скласти план лікування хворого</w:t>
            </w:r>
          </w:p>
        </w:tc>
        <w:tc>
          <w:tcPr>
            <w:tcW w:w="2338" w:type="dxa"/>
            <w:tcBorders>
              <w:top w:val="single" w:sz="4" w:space="0" w:color="auto"/>
              <w:left w:val="single" w:sz="4" w:space="0" w:color="auto"/>
              <w:right w:val="single" w:sz="4" w:space="0" w:color="auto"/>
            </w:tcBorders>
            <w:shd w:val="clear" w:color="auto" w:fill="auto"/>
          </w:tcPr>
          <w:p w:rsidR="004A7E3C" w:rsidRDefault="00EA5B72">
            <w:pPr>
              <w:widowControl w:val="0"/>
              <w:spacing w:after="0" w:line="240" w:lineRule="auto"/>
              <w:rPr>
                <w:sz w:val="20"/>
                <w:szCs w:val="20"/>
              </w:rPr>
            </w:pPr>
            <w:r>
              <w:rPr>
                <w:color w:val="000000"/>
                <w:sz w:val="20"/>
                <w:szCs w:val="20"/>
                <w:lang w:val="uk-UA" w:eastAsia="uk-UA" w:bidi="uk-UA"/>
              </w:rPr>
              <w:t>Пам'ятати, що дозу лікарського засобу треба розраховувати в залежності від віку дитини</w:t>
            </w:r>
          </w:p>
        </w:tc>
      </w:tr>
      <w:tr w:rsidR="004A7E3C">
        <w:trPr>
          <w:cantSplit/>
          <w:trHeight w:hRule="exact" w:val="3686"/>
          <w:jc w:val="center"/>
        </w:trPr>
        <w:tc>
          <w:tcPr>
            <w:tcW w:w="1939"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lastRenderedPageBreak/>
              <w:t>8.Оволодіти методикою проведення місцевої терапії</w:t>
            </w:r>
          </w:p>
        </w:tc>
        <w:tc>
          <w:tcPr>
            <w:tcW w:w="5309" w:type="dxa"/>
            <w:tcBorders>
              <w:top w:val="single" w:sz="4" w:space="0" w:color="auto"/>
              <w:left w:val="single" w:sz="4" w:space="0" w:color="auto"/>
            </w:tcBorders>
            <w:shd w:val="clear" w:color="auto" w:fill="auto"/>
            <w:vAlign w:val="bottom"/>
          </w:tcPr>
          <w:p w:rsidR="004A7E3C" w:rsidRDefault="00EA5B72">
            <w:pPr>
              <w:widowControl w:val="0"/>
              <w:spacing w:after="0" w:line="240" w:lineRule="auto"/>
              <w:rPr>
                <w:sz w:val="20"/>
                <w:szCs w:val="20"/>
              </w:rPr>
            </w:pPr>
            <w:r>
              <w:rPr>
                <w:color w:val="000000"/>
                <w:sz w:val="20"/>
                <w:szCs w:val="20"/>
                <w:lang w:val="uk-UA" w:eastAsia="uk-UA" w:bidi="uk-UA"/>
              </w:rPr>
              <w:t>Виконати у наступній послідовності:</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 знеболення СОПР (метод аплікацій)</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w:t>
            </w:r>
            <w:r>
              <w:rPr>
                <w:color w:val="000000"/>
                <w:sz w:val="20"/>
                <w:szCs w:val="20"/>
                <w:lang w:val="uk-UA" w:eastAsia="uk-UA" w:bidi="uk-UA"/>
              </w:rPr>
              <w:t xml:space="preserve"> гігієнічні заходи у ПР</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 антисептичну обробку СОПР (м-д зрошення)</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 обробку некротизованих тканин (м-д аплікацій)</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 противонабрякову терапію (м-д зрошення)</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 протимікробну терапію з метою попередження приєднання вторинної інфек</w:t>
            </w:r>
            <w:r>
              <w:rPr>
                <w:color w:val="000000"/>
                <w:sz w:val="20"/>
                <w:szCs w:val="20"/>
                <w:lang w:val="uk-UA" w:eastAsia="uk-UA" w:bidi="uk-UA"/>
              </w:rPr>
              <w:t>ції (м-д зрошення, інгаляцій)</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 протизапальну терапію (м-д зрошення)</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 імуномоделюючу терапію (м-д зрошення, інгаляцій, аплікацій, використання таблеток для ПР)</w:t>
            </w:r>
          </w:p>
          <w:p w:rsidR="004A7E3C" w:rsidRDefault="00EA5B72" w:rsidP="00EA5B72">
            <w:pPr>
              <w:widowControl w:val="0"/>
              <w:numPr>
                <w:ilvl w:val="0"/>
                <w:numId w:val="53"/>
              </w:numPr>
              <w:tabs>
                <w:tab w:val="left" w:pos="173"/>
              </w:tabs>
              <w:spacing w:after="0" w:line="240" w:lineRule="auto"/>
              <w:ind w:left="0" w:firstLine="0"/>
              <w:rPr>
                <w:sz w:val="20"/>
                <w:szCs w:val="20"/>
              </w:rPr>
            </w:pPr>
            <w:r>
              <w:rPr>
                <w:color w:val="000000"/>
                <w:sz w:val="20"/>
                <w:szCs w:val="20"/>
                <w:lang w:val="uk-UA" w:eastAsia="uk-UA" w:bidi="uk-UA"/>
              </w:rPr>
              <w:t>Провести протиалергічну терапію (м-д аплікацій, інгаляцій)</w:t>
            </w:r>
          </w:p>
          <w:p w:rsidR="004A7E3C" w:rsidRDefault="00EA5B72" w:rsidP="00EA5B72">
            <w:pPr>
              <w:widowControl w:val="0"/>
              <w:numPr>
                <w:ilvl w:val="0"/>
                <w:numId w:val="53"/>
              </w:numPr>
              <w:tabs>
                <w:tab w:val="left" w:pos="274"/>
              </w:tabs>
              <w:spacing w:after="0" w:line="240" w:lineRule="auto"/>
              <w:ind w:left="0" w:firstLine="0"/>
              <w:rPr>
                <w:sz w:val="20"/>
                <w:szCs w:val="20"/>
              </w:rPr>
            </w:pPr>
            <w:r>
              <w:rPr>
                <w:color w:val="000000"/>
                <w:sz w:val="20"/>
                <w:szCs w:val="20"/>
                <w:lang w:val="uk-UA" w:eastAsia="uk-UA" w:bidi="uk-UA"/>
              </w:rPr>
              <w:t xml:space="preserve">Провести </w:t>
            </w:r>
            <w:r>
              <w:rPr>
                <w:color w:val="000000"/>
                <w:sz w:val="20"/>
                <w:szCs w:val="20"/>
                <w:lang w:val="uk-UA" w:eastAsia="uk-UA" w:bidi="uk-UA"/>
              </w:rPr>
              <w:t>кератопластичну терапію (м-д аплікацій)</w:t>
            </w:r>
          </w:p>
        </w:tc>
        <w:tc>
          <w:tcPr>
            <w:tcW w:w="2338" w:type="dxa"/>
            <w:tcBorders>
              <w:top w:val="single" w:sz="4" w:space="0" w:color="auto"/>
              <w:left w:val="single" w:sz="4" w:space="0" w:color="auto"/>
              <w:right w:val="single" w:sz="4" w:space="0" w:color="auto"/>
            </w:tcBorders>
            <w:shd w:val="clear" w:color="auto" w:fill="auto"/>
          </w:tcPr>
          <w:p w:rsidR="004A7E3C" w:rsidRDefault="00EA5B72">
            <w:pPr>
              <w:widowControl w:val="0"/>
              <w:spacing w:before="120" w:after="0" w:line="240" w:lineRule="auto"/>
              <w:rPr>
                <w:sz w:val="20"/>
                <w:szCs w:val="20"/>
              </w:rPr>
            </w:pPr>
            <w:r>
              <w:rPr>
                <w:color w:val="000000"/>
                <w:sz w:val="20"/>
                <w:szCs w:val="20"/>
                <w:lang w:val="uk-UA" w:eastAsia="uk-UA" w:bidi="uk-UA"/>
              </w:rPr>
              <w:t>Гігієнічні заходи проводяться паралельно з антисептичною обробкою СОПР Пам'ятати, що ферменти перед застосуванням треба розвести дистильованою водою Віддавати перевагу препаратам рослинного походження комбінованої ді</w:t>
            </w:r>
            <w:r>
              <w:rPr>
                <w:color w:val="000000"/>
                <w:sz w:val="20"/>
                <w:szCs w:val="20"/>
                <w:lang w:val="uk-UA" w:eastAsia="uk-UA" w:bidi="uk-UA"/>
              </w:rPr>
              <w:t>ї Проводиться на етапі епітелізації</w:t>
            </w:r>
          </w:p>
        </w:tc>
      </w:tr>
      <w:tr w:rsidR="004A7E3C">
        <w:trPr>
          <w:cantSplit/>
          <w:trHeight w:hRule="exact" w:val="1171"/>
          <w:jc w:val="center"/>
        </w:trPr>
        <w:tc>
          <w:tcPr>
            <w:tcW w:w="1939"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9. Оформити історію хвороби</w:t>
            </w:r>
          </w:p>
        </w:tc>
        <w:tc>
          <w:tcPr>
            <w:tcW w:w="5309" w:type="dxa"/>
            <w:tcBorders>
              <w:top w:val="single" w:sz="4" w:space="0" w:color="auto"/>
              <w:left w:val="single" w:sz="4" w:space="0" w:color="auto"/>
              <w:bottom w:val="single" w:sz="4" w:space="0" w:color="auto"/>
            </w:tcBorders>
            <w:shd w:val="clear" w:color="auto" w:fill="auto"/>
            <w:vAlign w:val="center"/>
          </w:tcPr>
          <w:p w:rsidR="004A7E3C" w:rsidRDefault="00EA5B72">
            <w:pPr>
              <w:widowControl w:val="0"/>
              <w:spacing w:after="0" w:line="240" w:lineRule="auto"/>
              <w:rPr>
                <w:sz w:val="20"/>
                <w:szCs w:val="20"/>
              </w:rPr>
            </w:pPr>
            <w:r>
              <w:rPr>
                <w:color w:val="000000"/>
                <w:sz w:val="20"/>
                <w:szCs w:val="20"/>
                <w:lang w:val="uk-UA" w:eastAsia="uk-UA" w:bidi="uk-UA"/>
              </w:rPr>
              <w:t>Заповнити всі необхідні розділи історії хвороби:</w:t>
            </w:r>
          </w:p>
          <w:p w:rsidR="004A7E3C" w:rsidRDefault="00EA5B72" w:rsidP="00EA5B72">
            <w:pPr>
              <w:widowControl w:val="0"/>
              <w:numPr>
                <w:ilvl w:val="0"/>
                <w:numId w:val="54"/>
              </w:numPr>
              <w:tabs>
                <w:tab w:val="left" w:pos="173"/>
              </w:tabs>
              <w:spacing w:after="0" w:line="240" w:lineRule="auto"/>
              <w:ind w:left="0" w:firstLine="0"/>
              <w:rPr>
                <w:sz w:val="20"/>
                <w:szCs w:val="20"/>
              </w:rPr>
            </w:pPr>
            <w:r>
              <w:rPr>
                <w:color w:val="000000"/>
                <w:sz w:val="20"/>
                <w:szCs w:val="20"/>
                <w:lang w:val="uk-UA" w:eastAsia="uk-UA" w:bidi="uk-UA"/>
              </w:rPr>
              <w:t>Паспортні дані</w:t>
            </w:r>
          </w:p>
          <w:p w:rsidR="004A7E3C" w:rsidRDefault="00EA5B72" w:rsidP="00EA5B72">
            <w:pPr>
              <w:widowControl w:val="0"/>
              <w:numPr>
                <w:ilvl w:val="0"/>
                <w:numId w:val="54"/>
              </w:numPr>
              <w:tabs>
                <w:tab w:val="left" w:pos="173"/>
              </w:tabs>
              <w:spacing w:after="0" w:line="240" w:lineRule="auto"/>
              <w:ind w:left="0" w:firstLine="0"/>
              <w:rPr>
                <w:sz w:val="20"/>
                <w:szCs w:val="20"/>
              </w:rPr>
            </w:pPr>
            <w:r>
              <w:rPr>
                <w:color w:val="000000"/>
                <w:sz w:val="20"/>
                <w:szCs w:val="20"/>
                <w:lang w:val="uk-UA" w:eastAsia="uk-UA" w:bidi="uk-UA"/>
              </w:rPr>
              <w:t>Скарги хворого</w:t>
            </w:r>
          </w:p>
          <w:p w:rsidR="004A7E3C" w:rsidRDefault="00EA5B72" w:rsidP="00EA5B72">
            <w:pPr>
              <w:widowControl w:val="0"/>
              <w:numPr>
                <w:ilvl w:val="0"/>
                <w:numId w:val="54"/>
              </w:numPr>
              <w:tabs>
                <w:tab w:val="left" w:pos="173"/>
              </w:tabs>
              <w:spacing w:after="0" w:line="240" w:lineRule="auto"/>
              <w:ind w:left="0" w:firstLine="0"/>
              <w:rPr>
                <w:sz w:val="20"/>
                <w:szCs w:val="20"/>
              </w:rPr>
            </w:pPr>
            <w:r>
              <w:rPr>
                <w:color w:val="000000"/>
                <w:sz w:val="20"/>
                <w:szCs w:val="20"/>
                <w:lang w:val="uk-UA" w:eastAsia="uk-UA" w:bidi="uk-UA"/>
              </w:rPr>
              <w:t>Анамнез розвитку захворювання</w:t>
            </w:r>
          </w:p>
          <w:p w:rsidR="004A7E3C" w:rsidRDefault="00EA5B72" w:rsidP="00EA5B72">
            <w:pPr>
              <w:widowControl w:val="0"/>
              <w:numPr>
                <w:ilvl w:val="0"/>
                <w:numId w:val="54"/>
              </w:numPr>
              <w:tabs>
                <w:tab w:val="left" w:pos="173"/>
              </w:tabs>
              <w:spacing w:after="0" w:line="240" w:lineRule="auto"/>
              <w:ind w:left="0" w:firstLine="0"/>
              <w:rPr>
                <w:sz w:val="20"/>
                <w:szCs w:val="20"/>
              </w:rPr>
            </w:pPr>
            <w:r>
              <w:rPr>
                <w:color w:val="000000"/>
                <w:sz w:val="20"/>
                <w:szCs w:val="20"/>
                <w:lang w:val="uk-UA" w:eastAsia="uk-UA" w:bidi="uk-UA"/>
              </w:rPr>
              <w:t>Анамнез життя</w:t>
            </w:r>
          </w:p>
        </w:tc>
        <w:tc>
          <w:tcPr>
            <w:tcW w:w="2338" w:type="dxa"/>
            <w:tcBorders>
              <w:top w:val="single" w:sz="4" w:space="0" w:color="auto"/>
              <w:left w:val="single" w:sz="4" w:space="0" w:color="auto"/>
              <w:bottom w:val="single" w:sz="4" w:space="0" w:color="auto"/>
              <w:right w:val="single" w:sz="4" w:space="0" w:color="auto"/>
            </w:tcBorders>
            <w:shd w:val="clear" w:color="auto" w:fill="auto"/>
          </w:tcPr>
          <w:p w:rsidR="004A7E3C" w:rsidRDefault="004A7E3C">
            <w:pPr>
              <w:widowControl w:val="0"/>
              <w:rPr>
                <w:sz w:val="10"/>
                <w:szCs w:val="10"/>
              </w:rPr>
            </w:pPr>
          </w:p>
        </w:tc>
      </w:tr>
    </w:tbl>
    <w:p w:rsidR="004A7E3C" w:rsidRDefault="00EA5B72">
      <w:pPr>
        <w:spacing w:line="1" w:lineRule="exact"/>
        <w:rPr>
          <w:sz w:val="2"/>
          <w:szCs w:val="2"/>
        </w:rPr>
      </w:pPr>
      <w:r>
        <w:br w:type="page"/>
      </w:r>
    </w:p>
    <w:tbl>
      <w:tblPr>
        <w:tblOverlap w:val="never"/>
        <w:tblW w:w="0" w:type="auto"/>
        <w:jc w:val="center"/>
        <w:tblLayout w:type="fixed"/>
        <w:tblLook w:val="04A0" w:firstRow="1" w:lastRow="0" w:firstColumn="1" w:lastColumn="0" w:noHBand="0" w:noVBand="1"/>
      </w:tblPr>
      <w:tblGrid>
        <w:gridCol w:w="1939"/>
        <w:gridCol w:w="5309"/>
        <w:gridCol w:w="2338"/>
      </w:tblGrid>
      <w:tr w:rsidR="004A7E3C">
        <w:trPr>
          <w:cantSplit/>
          <w:trHeight w:hRule="exact" w:val="1637"/>
          <w:jc w:val="center"/>
        </w:trPr>
        <w:tc>
          <w:tcPr>
            <w:tcW w:w="1939" w:type="dxa"/>
            <w:tcBorders>
              <w:top w:val="single" w:sz="4" w:space="0" w:color="auto"/>
              <w:left w:val="single" w:sz="4" w:space="0" w:color="auto"/>
              <w:bottom w:val="single" w:sz="4" w:space="0" w:color="auto"/>
            </w:tcBorders>
            <w:shd w:val="clear" w:color="auto" w:fill="auto"/>
          </w:tcPr>
          <w:p w:rsidR="004A7E3C" w:rsidRDefault="004A7E3C">
            <w:pPr>
              <w:widowControl w:val="0"/>
              <w:rPr>
                <w:sz w:val="10"/>
                <w:szCs w:val="10"/>
              </w:rPr>
            </w:pPr>
          </w:p>
        </w:tc>
        <w:tc>
          <w:tcPr>
            <w:tcW w:w="5309" w:type="dxa"/>
            <w:tcBorders>
              <w:top w:val="single" w:sz="4" w:space="0" w:color="auto"/>
              <w:left w:val="single" w:sz="4" w:space="0" w:color="auto"/>
              <w:bottom w:val="single" w:sz="4" w:space="0" w:color="auto"/>
            </w:tcBorders>
            <w:shd w:val="clear" w:color="auto" w:fill="auto"/>
            <w:vAlign w:val="bottom"/>
          </w:tcPr>
          <w:p w:rsidR="004A7E3C" w:rsidRDefault="00EA5B72" w:rsidP="00EA5B72">
            <w:pPr>
              <w:widowControl w:val="0"/>
              <w:numPr>
                <w:ilvl w:val="0"/>
                <w:numId w:val="55"/>
              </w:numPr>
              <w:tabs>
                <w:tab w:val="left" w:pos="197"/>
              </w:tabs>
              <w:spacing w:after="0" w:line="240" w:lineRule="auto"/>
              <w:ind w:left="0" w:firstLine="0"/>
              <w:rPr>
                <w:sz w:val="20"/>
                <w:szCs w:val="20"/>
              </w:rPr>
            </w:pPr>
            <w:r>
              <w:rPr>
                <w:color w:val="000000"/>
                <w:sz w:val="20"/>
                <w:szCs w:val="20"/>
                <w:lang w:val="uk-UA" w:eastAsia="uk-UA" w:bidi="uk-UA"/>
              </w:rPr>
              <w:t>Дані загального обстеження</w:t>
            </w:r>
          </w:p>
          <w:p w:rsidR="004A7E3C" w:rsidRDefault="00EA5B72" w:rsidP="00EA5B72">
            <w:pPr>
              <w:widowControl w:val="0"/>
              <w:numPr>
                <w:ilvl w:val="0"/>
                <w:numId w:val="55"/>
              </w:numPr>
              <w:tabs>
                <w:tab w:val="left" w:pos="197"/>
              </w:tabs>
              <w:spacing w:after="0" w:line="240" w:lineRule="auto"/>
              <w:ind w:left="0" w:firstLine="0"/>
              <w:rPr>
                <w:sz w:val="20"/>
                <w:szCs w:val="20"/>
              </w:rPr>
            </w:pPr>
            <w:r>
              <w:rPr>
                <w:color w:val="000000"/>
                <w:sz w:val="20"/>
                <w:szCs w:val="20"/>
                <w:lang w:val="uk-UA" w:eastAsia="uk-UA" w:bidi="uk-UA"/>
              </w:rPr>
              <w:t>Дані стоматологічного обстеження</w:t>
            </w:r>
          </w:p>
          <w:p w:rsidR="004A7E3C" w:rsidRDefault="00EA5B72" w:rsidP="00EA5B72">
            <w:pPr>
              <w:widowControl w:val="0"/>
              <w:numPr>
                <w:ilvl w:val="0"/>
                <w:numId w:val="55"/>
              </w:numPr>
              <w:tabs>
                <w:tab w:val="left" w:pos="197"/>
              </w:tabs>
              <w:spacing w:after="0" w:line="240" w:lineRule="auto"/>
              <w:ind w:left="0" w:firstLine="0"/>
              <w:rPr>
                <w:sz w:val="20"/>
                <w:szCs w:val="20"/>
              </w:rPr>
            </w:pPr>
            <w:r>
              <w:rPr>
                <w:color w:val="000000"/>
                <w:sz w:val="20"/>
                <w:szCs w:val="20"/>
                <w:lang w:val="uk-UA" w:eastAsia="uk-UA" w:bidi="uk-UA"/>
              </w:rPr>
              <w:t>Попередній діагноз</w:t>
            </w:r>
          </w:p>
          <w:p w:rsidR="004A7E3C" w:rsidRDefault="00EA5B72" w:rsidP="00EA5B72">
            <w:pPr>
              <w:widowControl w:val="0"/>
              <w:numPr>
                <w:ilvl w:val="0"/>
                <w:numId w:val="55"/>
              </w:numPr>
              <w:tabs>
                <w:tab w:val="left" w:pos="197"/>
              </w:tabs>
              <w:spacing w:after="0" w:line="240" w:lineRule="auto"/>
              <w:ind w:left="0" w:firstLine="0"/>
              <w:rPr>
                <w:sz w:val="20"/>
                <w:szCs w:val="20"/>
              </w:rPr>
            </w:pPr>
            <w:r>
              <w:rPr>
                <w:color w:val="000000"/>
                <w:sz w:val="20"/>
                <w:szCs w:val="20"/>
                <w:lang w:val="uk-UA" w:eastAsia="uk-UA" w:bidi="uk-UA"/>
              </w:rPr>
              <w:t>Дані додаткових методів обстеження</w:t>
            </w:r>
          </w:p>
          <w:p w:rsidR="004A7E3C" w:rsidRDefault="00EA5B72" w:rsidP="00EA5B72">
            <w:pPr>
              <w:widowControl w:val="0"/>
              <w:numPr>
                <w:ilvl w:val="0"/>
                <w:numId w:val="55"/>
              </w:numPr>
              <w:tabs>
                <w:tab w:val="left" w:pos="197"/>
              </w:tabs>
              <w:spacing w:after="0" w:line="240" w:lineRule="auto"/>
              <w:ind w:left="0" w:firstLine="0"/>
              <w:rPr>
                <w:sz w:val="20"/>
                <w:szCs w:val="20"/>
              </w:rPr>
            </w:pPr>
            <w:r>
              <w:rPr>
                <w:color w:val="000000"/>
                <w:sz w:val="20"/>
                <w:szCs w:val="20"/>
                <w:lang w:val="uk-UA" w:eastAsia="uk-UA" w:bidi="uk-UA"/>
              </w:rPr>
              <w:t>Остаточний діагноз</w:t>
            </w:r>
          </w:p>
          <w:p w:rsidR="004A7E3C" w:rsidRDefault="00EA5B72" w:rsidP="00EA5B72">
            <w:pPr>
              <w:widowControl w:val="0"/>
              <w:numPr>
                <w:ilvl w:val="0"/>
                <w:numId w:val="55"/>
              </w:numPr>
              <w:tabs>
                <w:tab w:val="left" w:pos="226"/>
              </w:tabs>
              <w:spacing w:after="0" w:line="240" w:lineRule="auto"/>
              <w:ind w:left="0" w:firstLine="0"/>
              <w:rPr>
                <w:sz w:val="20"/>
                <w:szCs w:val="20"/>
              </w:rPr>
            </w:pPr>
            <w:r>
              <w:rPr>
                <w:color w:val="000000"/>
                <w:sz w:val="20"/>
                <w:szCs w:val="20"/>
                <w:lang w:val="uk-UA" w:eastAsia="uk-UA" w:bidi="uk-UA"/>
              </w:rPr>
              <w:t>План лікування</w:t>
            </w:r>
          </w:p>
          <w:p w:rsidR="004A7E3C" w:rsidRDefault="00EA5B72" w:rsidP="00EA5B72">
            <w:pPr>
              <w:widowControl w:val="0"/>
              <w:numPr>
                <w:ilvl w:val="0"/>
                <w:numId w:val="55"/>
              </w:numPr>
              <w:tabs>
                <w:tab w:val="left" w:pos="274"/>
              </w:tabs>
              <w:spacing w:after="0" w:line="240" w:lineRule="auto"/>
              <w:ind w:left="0" w:firstLine="0"/>
              <w:rPr>
                <w:sz w:val="20"/>
                <w:szCs w:val="20"/>
              </w:rPr>
            </w:pPr>
            <w:r>
              <w:rPr>
                <w:color w:val="000000"/>
                <w:sz w:val="20"/>
                <w:szCs w:val="20"/>
                <w:lang w:val="uk-UA" w:eastAsia="uk-UA" w:bidi="uk-UA"/>
              </w:rPr>
              <w:t>Щоденник курації</w:t>
            </w:r>
          </w:p>
        </w:tc>
        <w:tc>
          <w:tcPr>
            <w:tcW w:w="2338" w:type="dxa"/>
            <w:tcBorders>
              <w:top w:val="single" w:sz="4" w:space="0" w:color="auto"/>
              <w:left w:val="single" w:sz="4" w:space="0" w:color="auto"/>
              <w:bottom w:val="single" w:sz="4" w:space="0" w:color="auto"/>
              <w:right w:val="single" w:sz="4" w:space="0" w:color="auto"/>
            </w:tcBorders>
            <w:shd w:val="clear" w:color="auto" w:fill="auto"/>
          </w:tcPr>
          <w:p w:rsidR="004A7E3C" w:rsidRDefault="004A7E3C">
            <w:pPr>
              <w:widowControl w:val="0"/>
              <w:rPr>
                <w:sz w:val="10"/>
                <w:szCs w:val="10"/>
              </w:rPr>
            </w:pPr>
          </w:p>
        </w:tc>
      </w:tr>
    </w:tbl>
    <w:p w:rsidR="004A7E3C" w:rsidRDefault="004A7E3C">
      <w:pPr>
        <w:widowControl w:val="0"/>
        <w:spacing w:after="219" w:line="1" w:lineRule="exact"/>
      </w:pPr>
    </w:p>
    <w:p w:rsidR="004A7E3C" w:rsidRDefault="00EA5B72">
      <w:pPr>
        <w:widowControl w:val="0"/>
        <w:spacing w:after="0" w:line="240" w:lineRule="auto"/>
        <w:ind w:left="782"/>
      </w:pPr>
      <w:r>
        <w:rPr>
          <w:b/>
          <w:bCs/>
          <w:color w:val="000000"/>
          <w:lang w:val="uk-UA" w:eastAsia="uk-UA" w:bidi="uk-UA"/>
        </w:rPr>
        <w:t>7.4.</w:t>
      </w:r>
      <w:r>
        <w:rPr>
          <w:b/>
          <w:bCs/>
          <w:color w:val="000000"/>
          <w:lang w:val="uk-UA" w:eastAsia="uk-UA" w:bidi="uk-UA"/>
        </w:rPr>
        <w:t xml:space="preserve"> </w:t>
      </w:r>
      <w:r>
        <w:rPr>
          <w:color w:val="000000"/>
          <w:lang w:val="uk-UA" w:eastAsia="uk-UA" w:bidi="uk-UA"/>
        </w:rPr>
        <w:t xml:space="preserve">Матеріали методичного забезпечення для самостійної підготовки лікарів-інтернів. </w:t>
      </w:r>
      <w:r>
        <w:rPr>
          <w:color w:val="000000"/>
          <w:lang w:val="uk-UA" w:eastAsia="uk-UA" w:bidi="uk-UA"/>
        </w:rPr>
        <w:t xml:space="preserve">Орієнтовна карта для організації самостійної роботи </w:t>
      </w:r>
      <w:r>
        <w:rPr>
          <w:color w:val="000000"/>
          <w:lang w:val="uk-UA" w:eastAsia="uk-UA" w:bidi="uk-UA"/>
        </w:rPr>
        <w:t>лікарів-інтернів з учбовою літературою.</w:t>
      </w:r>
    </w:p>
    <w:tbl>
      <w:tblPr>
        <w:tblOverlap w:val="never"/>
        <w:tblW w:w="0" w:type="auto"/>
        <w:jc w:val="center"/>
        <w:tblLayout w:type="fixed"/>
        <w:tblLook w:val="04A0" w:firstRow="1" w:lastRow="0" w:firstColumn="1" w:lastColumn="0" w:noHBand="0" w:noVBand="1"/>
      </w:tblPr>
      <w:tblGrid>
        <w:gridCol w:w="3293"/>
        <w:gridCol w:w="5045"/>
        <w:gridCol w:w="1709"/>
      </w:tblGrid>
      <w:tr w:rsidR="004A7E3C">
        <w:trPr>
          <w:cantSplit/>
          <w:trHeight w:hRule="exact" w:val="566"/>
          <w:jc w:val="center"/>
        </w:trPr>
        <w:tc>
          <w:tcPr>
            <w:tcW w:w="3293"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b/>
                <w:bCs/>
                <w:color w:val="000000"/>
                <w:szCs w:val="24"/>
                <w:lang w:val="uk-UA" w:eastAsia="uk-UA" w:bidi="uk-UA"/>
              </w:rPr>
              <w:t>Учбові завдання</w:t>
            </w:r>
          </w:p>
        </w:tc>
        <w:tc>
          <w:tcPr>
            <w:tcW w:w="5045" w:type="dxa"/>
            <w:tcBorders>
              <w:top w:val="single" w:sz="4" w:space="0" w:color="auto"/>
              <w:left w:val="single" w:sz="4" w:space="0" w:color="auto"/>
            </w:tcBorders>
            <w:shd w:val="clear" w:color="auto" w:fill="auto"/>
            <w:vAlign w:val="center"/>
          </w:tcPr>
          <w:p w:rsidR="004A7E3C" w:rsidRDefault="00EA5B72">
            <w:pPr>
              <w:widowControl w:val="0"/>
              <w:spacing w:after="0" w:line="240" w:lineRule="auto"/>
              <w:jc w:val="center"/>
            </w:pPr>
            <w:r>
              <w:rPr>
                <w:b/>
                <w:bCs/>
                <w:color w:val="000000"/>
                <w:szCs w:val="24"/>
                <w:lang w:val="uk-UA" w:eastAsia="uk-UA" w:bidi="uk-UA"/>
              </w:rPr>
              <w:t>Вказівки до завдання</w:t>
            </w:r>
          </w:p>
        </w:tc>
        <w:tc>
          <w:tcPr>
            <w:tcW w:w="1709" w:type="dxa"/>
            <w:tcBorders>
              <w:top w:val="single" w:sz="4" w:space="0" w:color="auto"/>
              <w:left w:val="single" w:sz="4" w:space="0" w:color="auto"/>
              <w:right w:val="single" w:sz="4" w:space="0" w:color="auto"/>
            </w:tcBorders>
            <w:shd w:val="clear" w:color="auto" w:fill="auto"/>
            <w:vAlign w:val="bottom"/>
          </w:tcPr>
          <w:p w:rsidR="004A7E3C" w:rsidRDefault="00EA5B72">
            <w:pPr>
              <w:widowControl w:val="0"/>
              <w:spacing w:after="0" w:line="240" w:lineRule="auto"/>
              <w:jc w:val="center"/>
            </w:pPr>
            <w:r>
              <w:rPr>
                <w:b/>
                <w:bCs/>
                <w:color w:val="000000"/>
                <w:szCs w:val="24"/>
                <w:lang w:val="uk-UA" w:eastAsia="uk-UA" w:bidi="uk-UA"/>
              </w:rPr>
              <w:t>Самостійний запис</w:t>
            </w:r>
          </w:p>
        </w:tc>
      </w:tr>
      <w:tr w:rsidR="004A7E3C">
        <w:trPr>
          <w:cantSplit/>
          <w:trHeight w:hRule="exact" w:val="7195"/>
          <w:jc w:val="center"/>
        </w:trPr>
        <w:tc>
          <w:tcPr>
            <w:tcW w:w="3293" w:type="dxa"/>
            <w:tcBorders>
              <w:top w:val="single" w:sz="4" w:space="0" w:color="auto"/>
              <w:left w:val="single" w:sz="4" w:space="0" w:color="auto"/>
              <w:bottom w:val="single" w:sz="4" w:space="0" w:color="auto"/>
            </w:tcBorders>
            <w:shd w:val="clear" w:color="auto" w:fill="auto"/>
          </w:tcPr>
          <w:p w:rsidR="004A7E3C" w:rsidRDefault="00EA5B72" w:rsidP="00EA5B72">
            <w:pPr>
              <w:widowControl w:val="0"/>
              <w:numPr>
                <w:ilvl w:val="0"/>
                <w:numId w:val="56"/>
              </w:numPr>
              <w:tabs>
                <w:tab w:val="left" w:pos="235"/>
              </w:tabs>
              <w:spacing w:after="0" w:line="240" w:lineRule="auto"/>
              <w:ind w:left="0" w:firstLine="0"/>
            </w:pPr>
            <w:r>
              <w:rPr>
                <w:color w:val="000000"/>
                <w:szCs w:val="24"/>
                <w:lang w:val="uk-UA" w:eastAsia="uk-UA" w:bidi="uk-UA"/>
              </w:rPr>
              <w:t>Вивчити клінічні прояви, принципи діагностики та лікування кропив'янки.</w:t>
            </w:r>
          </w:p>
          <w:p w:rsidR="004A7E3C" w:rsidRDefault="00EA5B72" w:rsidP="00EA5B72">
            <w:pPr>
              <w:widowControl w:val="0"/>
              <w:numPr>
                <w:ilvl w:val="0"/>
                <w:numId w:val="56"/>
              </w:numPr>
              <w:tabs>
                <w:tab w:val="left" w:pos="235"/>
              </w:tabs>
              <w:spacing w:after="0" w:line="240" w:lineRule="auto"/>
              <w:ind w:left="0" w:firstLine="0"/>
            </w:pPr>
            <w:r>
              <w:rPr>
                <w:color w:val="000000"/>
                <w:szCs w:val="24"/>
                <w:lang w:val="uk-UA" w:eastAsia="uk-UA" w:bidi="uk-UA"/>
              </w:rPr>
              <w:t>Вивчити клінічні прояви, принципи діагностики та лікування набряку Квінке.</w:t>
            </w:r>
          </w:p>
          <w:p w:rsidR="004A7E3C" w:rsidRDefault="00EA5B72" w:rsidP="00EA5B72">
            <w:pPr>
              <w:widowControl w:val="0"/>
              <w:numPr>
                <w:ilvl w:val="0"/>
                <w:numId w:val="56"/>
              </w:numPr>
              <w:tabs>
                <w:tab w:val="left" w:pos="235"/>
              </w:tabs>
              <w:spacing w:after="0" w:line="240" w:lineRule="auto"/>
              <w:ind w:left="0" w:firstLine="0"/>
            </w:pPr>
            <w:r>
              <w:rPr>
                <w:color w:val="000000"/>
                <w:szCs w:val="24"/>
                <w:lang w:val="uk-UA" w:eastAsia="uk-UA" w:bidi="uk-UA"/>
              </w:rPr>
              <w:t xml:space="preserve">Вивчити </w:t>
            </w:r>
            <w:r>
              <w:rPr>
                <w:color w:val="000000"/>
                <w:szCs w:val="24"/>
                <w:lang w:val="uk-UA" w:eastAsia="uk-UA" w:bidi="uk-UA"/>
              </w:rPr>
              <w:t>клінічні прояви, принципи діагностики та лікування контактного алергічного стоматиту.</w:t>
            </w:r>
          </w:p>
          <w:p w:rsidR="004A7E3C" w:rsidRDefault="00EA5B72" w:rsidP="00EA5B72">
            <w:pPr>
              <w:widowControl w:val="0"/>
              <w:numPr>
                <w:ilvl w:val="0"/>
                <w:numId w:val="56"/>
              </w:numPr>
              <w:tabs>
                <w:tab w:val="left" w:pos="235"/>
              </w:tabs>
              <w:spacing w:after="0" w:line="240" w:lineRule="auto"/>
              <w:ind w:left="0" w:firstLine="0"/>
            </w:pPr>
            <w:r>
              <w:rPr>
                <w:color w:val="000000"/>
                <w:szCs w:val="24"/>
                <w:lang w:val="uk-UA" w:eastAsia="uk-UA" w:bidi="uk-UA"/>
              </w:rPr>
              <w:t>Вивчити клінічні прояви, принципи діагностики та лікування багатоформної ексудативної еритеми.</w:t>
            </w:r>
          </w:p>
          <w:p w:rsidR="004A7E3C" w:rsidRDefault="00EA5B72" w:rsidP="00EA5B72">
            <w:pPr>
              <w:widowControl w:val="0"/>
              <w:numPr>
                <w:ilvl w:val="0"/>
                <w:numId w:val="56"/>
              </w:numPr>
              <w:tabs>
                <w:tab w:val="left" w:pos="235"/>
              </w:tabs>
              <w:spacing w:after="0" w:line="240" w:lineRule="auto"/>
              <w:ind w:left="0" w:firstLine="0"/>
            </w:pPr>
            <w:r>
              <w:rPr>
                <w:color w:val="000000"/>
                <w:szCs w:val="24"/>
                <w:lang w:val="uk-UA" w:eastAsia="uk-UA" w:bidi="uk-UA"/>
              </w:rPr>
              <w:t>Вивчити клінічні прояви, принципи діагностики та лікування синдромів Стівен</w:t>
            </w:r>
            <w:r>
              <w:rPr>
                <w:color w:val="000000"/>
                <w:szCs w:val="24"/>
                <w:lang w:val="uk-UA" w:eastAsia="uk-UA" w:bidi="uk-UA"/>
              </w:rPr>
              <w:t>са-Джонсона та Лайєла</w:t>
            </w:r>
          </w:p>
        </w:tc>
        <w:tc>
          <w:tcPr>
            <w:tcW w:w="5045" w:type="dxa"/>
            <w:tcBorders>
              <w:top w:val="single" w:sz="4" w:space="0" w:color="auto"/>
              <w:left w:val="single" w:sz="4" w:space="0" w:color="auto"/>
              <w:bottom w:val="single" w:sz="4" w:space="0" w:color="auto"/>
            </w:tcBorders>
            <w:shd w:val="clear" w:color="auto" w:fill="auto"/>
          </w:tcPr>
          <w:p w:rsidR="004A7E3C" w:rsidRDefault="00EA5B72">
            <w:pPr>
              <w:widowControl w:val="0"/>
              <w:spacing w:after="0" w:line="240" w:lineRule="auto"/>
            </w:pPr>
            <w:r>
              <w:rPr>
                <w:color w:val="000000"/>
                <w:szCs w:val="24"/>
                <w:lang w:val="uk-UA" w:eastAsia="uk-UA" w:bidi="uk-UA"/>
              </w:rPr>
              <w:t>Відповісти на всі запитання для кожного</w:t>
            </w:r>
          </w:p>
          <w:p w:rsidR="004A7E3C" w:rsidRDefault="00EA5B72">
            <w:pPr>
              <w:widowControl w:val="0"/>
              <w:spacing w:after="0" w:line="240" w:lineRule="auto"/>
            </w:pPr>
            <w:r>
              <w:rPr>
                <w:color w:val="000000"/>
                <w:szCs w:val="24"/>
                <w:lang w:val="uk-UA" w:eastAsia="uk-UA" w:bidi="uk-UA"/>
              </w:rPr>
              <w:t>завдання:</w:t>
            </w:r>
          </w:p>
          <w:p w:rsidR="004A7E3C" w:rsidRDefault="00EA5B72" w:rsidP="00EA5B72">
            <w:pPr>
              <w:widowControl w:val="0"/>
              <w:numPr>
                <w:ilvl w:val="0"/>
                <w:numId w:val="57"/>
              </w:numPr>
              <w:tabs>
                <w:tab w:val="left" w:pos="240"/>
              </w:tabs>
              <w:spacing w:after="0" w:line="240" w:lineRule="auto"/>
              <w:ind w:left="0" w:firstLine="0"/>
            </w:pPr>
            <w:r>
              <w:rPr>
                <w:color w:val="000000"/>
                <w:szCs w:val="24"/>
                <w:lang w:val="uk-UA" w:eastAsia="uk-UA" w:bidi="uk-UA"/>
              </w:rPr>
              <w:t>вказати етіологічні чинники;</w:t>
            </w:r>
          </w:p>
          <w:p w:rsidR="004A7E3C" w:rsidRDefault="00EA5B72" w:rsidP="00EA5B72">
            <w:pPr>
              <w:widowControl w:val="0"/>
              <w:numPr>
                <w:ilvl w:val="0"/>
                <w:numId w:val="57"/>
              </w:numPr>
              <w:tabs>
                <w:tab w:val="left" w:pos="240"/>
              </w:tabs>
              <w:spacing w:after="0" w:line="240" w:lineRule="auto"/>
              <w:ind w:left="0" w:firstLine="0"/>
            </w:pPr>
            <w:r>
              <w:rPr>
                <w:color w:val="000000"/>
                <w:szCs w:val="24"/>
                <w:lang w:val="uk-UA" w:eastAsia="uk-UA" w:bidi="uk-UA"/>
              </w:rPr>
              <w:t>вказати до якого типу алергічних реакцій належить дане захворювання;</w:t>
            </w:r>
          </w:p>
          <w:p w:rsidR="004A7E3C" w:rsidRDefault="00EA5B72" w:rsidP="00EA5B72">
            <w:pPr>
              <w:widowControl w:val="0"/>
              <w:numPr>
                <w:ilvl w:val="0"/>
                <w:numId w:val="57"/>
              </w:numPr>
              <w:tabs>
                <w:tab w:val="left" w:pos="240"/>
              </w:tabs>
              <w:spacing w:after="0" w:line="240" w:lineRule="auto"/>
              <w:ind w:left="0" w:firstLine="0"/>
            </w:pPr>
            <w:r>
              <w:rPr>
                <w:color w:val="000000"/>
                <w:szCs w:val="24"/>
                <w:lang w:val="uk-UA" w:eastAsia="uk-UA" w:bidi="uk-UA"/>
              </w:rPr>
              <w:t>перерахувати скарги хворого;</w:t>
            </w:r>
          </w:p>
          <w:p w:rsidR="004A7E3C" w:rsidRDefault="00EA5B72" w:rsidP="00EA5B72">
            <w:pPr>
              <w:widowControl w:val="0"/>
              <w:numPr>
                <w:ilvl w:val="0"/>
                <w:numId w:val="57"/>
              </w:numPr>
              <w:tabs>
                <w:tab w:val="left" w:pos="240"/>
              </w:tabs>
              <w:spacing w:after="0" w:line="240" w:lineRule="auto"/>
              <w:ind w:left="0" w:firstLine="0"/>
            </w:pPr>
            <w:r>
              <w:rPr>
                <w:color w:val="000000"/>
                <w:szCs w:val="24"/>
                <w:lang w:val="uk-UA" w:eastAsia="uk-UA" w:bidi="uk-UA"/>
              </w:rPr>
              <w:t>перерахувати загальні прояви хвороби;</w:t>
            </w:r>
          </w:p>
          <w:p w:rsidR="004A7E3C" w:rsidRDefault="00EA5B72" w:rsidP="00EA5B72">
            <w:pPr>
              <w:widowControl w:val="0"/>
              <w:numPr>
                <w:ilvl w:val="0"/>
                <w:numId w:val="57"/>
              </w:numPr>
              <w:tabs>
                <w:tab w:val="left" w:pos="240"/>
              </w:tabs>
              <w:spacing w:after="0" w:line="240" w:lineRule="auto"/>
              <w:ind w:left="0" w:firstLine="0"/>
            </w:pPr>
            <w:r>
              <w:rPr>
                <w:color w:val="000000"/>
                <w:szCs w:val="24"/>
                <w:lang w:val="uk-UA" w:eastAsia="uk-UA" w:bidi="uk-UA"/>
              </w:rPr>
              <w:t xml:space="preserve">вказати прояви на </w:t>
            </w:r>
            <w:r>
              <w:rPr>
                <w:color w:val="000000"/>
                <w:szCs w:val="24"/>
                <w:lang w:val="uk-UA" w:eastAsia="uk-UA" w:bidi="uk-UA"/>
              </w:rPr>
              <w:t>шкірі;</w:t>
            </w:r>
          </w:p>
          <w:p w:rsidR="004A7E3C" w:rsidRDefault="00EA5B72" w:rsidP="00EA5B72">
            <w:pPr>
              <w:widowControl w:val="0"/>
              <w:numPr>
                <w:ilvl w:val="0"/>
                <w:numId w:val="57"/>
              </w:numPr>
              <w:tabs>
                <w:tab w:val="left" w:pos="240"/>
              </w:tabs>
              <w:spacing w:after="0" w:line="240" w:lineRule="auto"/>
              <w:ind w:left="0" w:firstLine="0"/>
            </w:pPr>
            <w:r>
              <w:rPr>
                <w:color w:val="000000"/>
                <w:szCs w:val="24"/>
                <w:lang w:val="uk-UA" w:eastAsia="uk-UA" w:bidi="uk-UA"/>
              </w:rPr>
              <w:t>вказати прояви у порожнині рота (перерахувати елементи ураження та їх локалізацію);</w:t>
            </w:r>
          </w:p>
          <w:p w:rsidR="004A7E3C" w:rsidRDefault="00EA5B72" w:rsidP="00EA5B72">
            <w:pPr>
              <w:widowControl w:val="0"/>
              <w:numPr>
                <w:ilvl w:val="0"/>
                <w:numId w:val="57"/>
              </w:numPr>
              <w:tabs>
                <w:tab w:val="left" w:pos="240"/>
              </w:tabs>
              <w:spacing w:after="0" w:line="240" w:lineRule="auto"/>
              <w:ind w:left="0" w:firstLine="0"/>
            </w:pPr>
            <w:r>
              <w:rPr>
                <w:color w:val="000000"/>
                <w:szCs w:val="24"/>
                <w:lang w:val="uk-UA" w:eastAsia="uk-UA" w:bidi="uk-UA"/>
              </w:rPr>
              <w:t>перерахувати основні діагностичні критерії даного захворювання;</w:t>
            </w:r>
          </w:p>
          <w:p w:rsidR="004A7E3C" w:rsidRDefault="00EA5B72" w:rsidP="00EA5B72">
            <w:pPr>
              <w:widowControl w:val="0"/>
              <w:numPr>
                <w:ilvl w:val="0"/>
                <w:numId w:val="57"/>
              </w:numPr>
              <w:tabs>
                <w:tab w:val="left" w:pos="240"/>
              </w:tabs>
              <w:spacing w:after="0" w:line="240" w:lineRule="auto"/>
              <w:ind w:left="0" w:firstLine="0"/>
            </w:pPr>
            <w:r>
              <w:rPr>
                <w:color w:val="000000"/>
                <w:szCs w:val="24"/>
                <w:lang w:val="uk-UA" w:eastAsia="uk-UA" w:bidi="uk-UA"/>
              </w:rPr>
              <w:t>перерахувати захворювання з якими треба проводити диференціальну діагностику даного захворювання та ї</w:t>
            </w:r>
            <w:r>
              <w:rPr>
                <w:color w:val="000000"/>
                <w:szCs w:val="24"/>
                <w:lang w:val="uk-UA" w:eastAsia="uk-UA" w:bidi="uk-UA"/>
              </w:rPr>
              <w:t>хні головні діагностичні критерії;</w:t>
            </w:r>
          </w:p>
          <w:p w:rsidR="004A7E3C" w:rsidRDefault="00EA5B72">
            <w:pPr>
              <w:widowControl w:val="0"/>
              <w:spacing w:after="0" w:line="240" w:lineRule="auto"/>
            </w:pPr>
            <w:r>
              <w:rPr>
                <w:color w:val="000000"/>
                <w:szCs w:val="24"/>
                <w:lang w:val="uk-UA" w:eastAsia="uk-UA" w:bidi="uk-UA"/>
              </w:rPr>
              <w:t>9)перерахувати принципи</w:t>
            </w:r>
          </w:p>
          <w:p w:rsidR="004A7E3C" w:rsidRDefault="00EA5B72">
            <w:pPr>
              <w:widowControl w:val="0"/>
              <w:spacing w:after="0" w:line="240" w:lineRule="auto"/>
            </w:pPr>
            <w:r>
              <w:rPr>
                <w:color w:val="000000"/>
                <w:szCs w:val="24"/>
                <w:lang w:val="uk-UA" w:eastAsia="uk-UA" w:bidi="uk-UA"/>
              </w:rPr>
              <w:t>лікування (або надання невідкладної допомоги);</w:t>
            </w:r>
          </w:p>
          <w:p w:rsidR="004A7E3C" w:rsidRDefault="00EA5B72" w:rsidP="00EA5B72">
            <w:pPr>
              <w:widowControl w:val="0"/>
              <w:numPr>
                <w:ilvl w:val="0"/>
                <w:numId w:val="58"/>
              </w:numPr>
              <w:tabs>
                <w:tab w:val="left" w:pos="360"/>
              </w:tabs>
              <w:spacing w:after="0" w:line="240" w:lineRule="auto"/>
              <w:ind w:left="0" w:firstLine="0"/>
            </w:pPr>
            <w:r>
              <w:rPr>
                <w:color w:val="000000"/>
                <w:szCs w:val="24"/>
                <w:lang w:val="uk-UA" w:eastAsia="uk-UA" w:bidi="uk-UA"/>
              </w:rPr>
              <w:t>скласти схему лікування;</w:t>
            </w:r>
          </w:p>
          <w:p w:rsidR="004A7E3C" w:rsidRDefault="00EA5B72" w:rsidP="00EA5B72">
            <w:pPr>
              <w:widowControl w:val="0"/>
              <w:numPr>
                <w:ilvl w:val="0"/>
                <w:numId w:val="58"/>
              </w:numPr>
              <w:tabs>
                <w:tab w:val="left" w:pos="360"/>
              </w:tabs>
              <w:spacing w:after="0" w:line="240" w:lineRule="auto"/>
              <w:ind w:left="0" w:firstLine="0"/>
            </w:pPr>
            <w:r>
              <w:rPr>
                <w:color w:val="000000"/>
                <w:szCs w:val="24"/>
                <w:lang w:val="uk-UA" w:eastAsia="uk-UA" w:bidi="uk-UA"/>
              </w:rPr>
              <w:t>виписати рецепти лікарських засобів для лікування даного захворювання;</w:t>
            </w:r>
          </w:p>
          <w:p w:rsidR="004A7E3C" w:rsidRDefault="00EA5B72" w:rsidP="00EA5B72">
            <w:pPr>
              <w:widowControl w:val="0"/>
              <w:numPr>
                <w:ilvl w:val="0"/>
                <w:numId w:val="58"/>
              </w:numPr>
              <w:tabs>
                <w:tab w:val="left" w:pos="360"/>
              </w:tabs>
              <w:spacing w:after="0" w:line="240" w:lineRule="auto"/>
              <w:ind w:left="0" w:firstLine="0"/>
            </w:pPr>
            <w:r>
              <w:rPr>
                <w:color w:val="000000"/>
                <w:szCs w:val="24"/>
                <w:lang w:val="uk-UA" w:eastAsia="uk-UA" w:bidi="uk-UA"/>
              </w:rPr>
              <w:t>перерахувати методи запобігання цього захворювання.</w:t>
            </w:r>
          </w:p>
        </w:tc>
        <w:tc>
          <w:tcPr>
            <w:tcW w:w="1709" w:type="dxa"/>
            <w:tcBorders>
              <w:top w:val="single" w:sz="4" w:space="0" w:color="auto"/>
              <w:left w:val="single" w:sz="4" w:space="0" w:color="auto"/>
              <w:bottom w:val="single" w:sz="4" w:space="0" w:color="auto"/>
              <w:right w:val="single" w:sz="4" w:space="0" w:color="auto"/>
            </w:tcBorders>
            <w:shd w:val="clear" w:color="auto" w:fill="auto"/>
          </w:tcPr>
          <w:p w:rsidR="004A7E3C" w:rsidRDefault="004A7E3C">
            <w:pPr>
              <w:widowControl w:val="0"/>
              <w:rPr>
                <w:sz w:val="10"/>
                <w:szCs w:val="10"/>
              </w:rPr>
            </w:pPr>
          </w:p>
        </w:tc>
      </w:tr>
    </w:tbl>
    <w:p w:rsidR="004A7E3C" w:rsidRDefault="004A7E3C">
      <w:pPr>
        <w:widowControl w:val="0"/>
        <w:spacing w:after="459" w:line="1" w:lineRule="exact"/>
      </w:pPr>
    </w:p>
    <w:p w:rsidR="004A7E3C" w:rsidRDefault="00EA5B72">
      <w:pPr>
        <w:widowControl w:val="0"/>
        <w:spacing w:after="160" w:line="240" w:lineRule="auto"/>
        <w:ind w:left="1200"/>
      </w:pPr>
      <w:r>
        <w:rPr>
          <w:color w:val="000000"/>
          <w:u w:val="single"/>
          <w:lang w:val="uk-UA" w:eastAsia="uk-UA" w:bidi="uk-UA"/>
        </w:rPr>
        <w:t>Список рекомендованої літератури</w:t>
      </w:r>
    </w:p>
    <w:p w:rsidR="004A7E3C" w:rsidRDefault="00EA5B72" w:rsidP="00EA5B72">
      <w:pPr>
        <w:widowControl w:val="0"/>
        <w:numPr>
          <w:ilvl w:val="0"/>
          <w:numId w:val="59"/>
        </w:numPr>
        <w:tabs>
          <w:tab w:val="left" w:pos="258"/>
        </w:tabs>
        <w:spacing w:after="0" w:line="240" w:lineRule="auto"/>
        <w:ind w:hanging="300"/>
      </w:pPr>
      <w:r>
        <w:rPr>
          <w:color w:val="000000"/>
          <w:lang w:val="uk-UA" w:eastAsia="uk-UA" w:bidi="uk-UA"/>
        </w:rPr>
        <w:t xml:space="preserve">.Біденко Н. В., Борисенко А. В., Васильчук О. В., Волинець В. М., Воловар О. С., Голубєва І. М. та інш. Алгоритми виконання стоматологічних і медичних маніпуляцій для підготовки до Державної атестації студентів 5 курсу за </w:t>
      </w:r>
      <w:r>
        <w:rPr>
          <w:color w:val="000000"/>
          <w:lang w:val="uk-UA" w:eastAsia="uk-UA" w:bidi="uk-UA"/>
        </w:rPr>
        <w:t>спеціальністю «Стоматологія». Київ, «Книга плюс», 2018.- 448 с.</w:t>
      </w:r>
    </w:p>
    <w:p w:rsidR="004A7E3C" w:rsidRDefault="00EA5B72" w:rsidP="00EA5B72">
      <w:pPr>
        <w:widowControl w:val="0"/>
        <w:numPr>
          <w:ilvl w:val="0"/>
          <w:numId w:val="59"/>
        </w:numPr>
        <w:tabs>
          <w:tab w:val="left" w:pos="306"/>
        </w:tabs>
        <w:spacing w:after="0" w:line="240" w:lineRule="auto"/>
        <w:ind w:hanging="300"/>
      </w:pPr>
      <w:r>
        <w:rPr>
          <w:color w:val="000000"/>
          <w:lang w:val="uk-UA" w:eastAsia="uk-UA" w:bidi="uk-UA"/>
        </w:rPr>
        <w:t>. Моделювання анатомічної форми зубів: підручник / П.С. Фліс, Т.М. Банних, А.М. Бібік, С.Б. Костенко. -2019, 352 с.</w:t>
      </w:r>
    </w:p>
    <w:p w:rsidR="004A7E3C" w:rsidRDefault="00EA5B72" w:rsidP="00EA5B72">
      <w:pPr>
        <w:widowControl w:val="0"/>
        <w:numPr>
          <w:ilvl w:val="0"/>
          <w:numId w:val="59"/>
        </w:numPr>
        <w:tabs>
          <w:tab w:val="left" w:pos="291"/>
        </w:tabs>
        <w:spacing w:after="0" w:line="240" w:lineRule="auto"/>
        <w:ind w:hanging="300"/>
      </w:pPr>
      <w:r>
        <w:rPr>
          <w:color w:val="000000"/>
          <w:lang w:val="uk-UA" w:eastAsia="uk-UA" w:bidi="uk-UA"/>
        </w:rPr>
        <w:t>. Стоматологія у 2х книгах. Книга 2: підручник. Н.Рожко, И.Кириленко, О.Г. Д</w:t>
      </w:r>
      <w:r>
        <w:rPr>
          <w:color w:val="000000"/>
          <w:lang w:val="uk-UA" w:eastAsia="uk-UA" w:bidi="uk-UA"/>
        </w:rPr>
        <w:t>енисенко. -2018, 992 с.</w:t>
      </w:r>
    </w:p>
    <w:p w:rsidR="004A7E3C" w:rsidRDefault="00EA5B72" w:rsidP="00EA5B72">
      <w:pPr>
        <w:widowControl w:val="0"/>
        <w:numPr>
          <w:ilvl w:val="0"/>
          <w:numId w:val="59"/>
        </w:numPr>
        <w:tabs>
          <w:tab w:val="left" w:pos="306"/>
        </w:tabs>
        <w:spacing w:after="220" w:line="240" w:lineRule="auto"/>
        <w:ind w:hanging="300"/>
      </w:pPr>
      <w:r>
        <w:rPr>
          <w:color w:val="000000"/>
          <w:lang w:val="uk-UA" w:eastAsia="uk-UA" w:bidi="uk-UA"/>
        </w:rPr>
        <w:t>.Стоматологія у 2х книгах. Книга 2: підручник. Н.Рожко, И.Кириленко, О.Г. Денисенко. -</w:t>
      </w:r>
      <w:r>
        <w:rPr>
          <w:color w:val="000000"/>
          <w:lang w:val="uk-UA" w:eastAsia="uk-UA" w:bidi="uk-UA"/>
        </w:rPr>
        <w:lastRenderedPageBreak/>
        <w:t>2018, 992 с.</w:t>
      </w:r>
    </w:p>
    <w:p w:rsidR="004A7E3C" w:rsidRDefault="00EA5B72" w:rsidP="00EA5B72">
      <w:pPr>
        <w:widowControl w:val="0"/>
        <w:numPr>
          <w:ilvl w:val="0"/>
          <w:numId w:val="59"/>
        </w:numPr>
        <w:tabs>
          <w:tab w:val="left" w:pos="250"/>
        </w:tabs>
        <w:spacing w:after="0" w:line="240" w:lineRule="auto"/>
        <w:ind w:left="320" w:hanging="320"/>
        <w:jc w:val="both"/>
      </w:pPr>
      <w:r>
        <w:rPr>
          <w:color w:val="000000"/>
          <w:lang w:val="uk-UA" w:eastAsia="uk-UA" w:bidi="uk-UA"/>
        </w:rPr>
        <w:t>. Рожко М.М., Попович В.Д., Куроєдова В.Д. Стоматологія: у 2 книгах. «Медицина», 2018 р., 992 с.</w:t>
      </w:r>
    </w:p>
    <w:p w:rsidR="004A7E3C" w:rsidRDefault="00EA5B72" w:rsidP="00EA5B72">
      <w:pPr>
        <w:widowControl w:val="0"/>
        <w:numPr>
          <w:ilvl w:val="0"/>
          <w:numId w:val="59"/>
        </w:numPr>
        <w:tabs>
          <w:tab w:val="left" w:pos="260"/>
        </w:tabs>
        <w:spacing w:after="0" w:line="240" w:lineRule="auto"/>
        <w:ind w:left="320" w:hanging="320"/>
        <w:jc w:val="both"/>
      </w:pPr>
      <w:r>
        <w:rPr>
          <w:color w:val="000000"/>
          <w:lang w:val="uk-UA" w:eastAsia="uk-UA" w:bidi="uk-UA"/>
        </w:rPr>
        <w:t xml:space="preserve">. Ілько А.А. Анестезіологія, </w:t>
      </w:r>
      <w:r>
        <w:rPr>
          <w:color w:val="000000"/>
          <w:lang w:val="uk-UA" w:eastAsia="uk-UA" w:bidi="uk-UA"/>
        </w:rPr>
        <w:t>інтенсивна терапія і реаніматологія: навчальний посібник (ВНЗ І-ІІІ р.а.). 2е вид. -2018. - 256 с.</w:t>
      </w:r>
    </w:p>
    <w:p w:rsidR="004A7E3C" w:rsidRDefault="00EA5B72" w:rsidP="00EA5B72">
      <w:pPr>
        <w:widowControl w:val="0"/>
        <w:numPr>
          <w:ilvl w:val="0"/>
          <w:numId w:val="59"/>
        </w:numPr>
        <w:tabs>
          <w:tab w:val="left" w:pos="260"/>
        </w:tabs>
        <w:spacing w:after="0" w:line="240" w:lineRule="auto"/>
        <w:ind w:left="320" w:hanging="320"/>
        <w:jc w:val="both"/>
      </w:pPr>
      <w:r>
        <w:rPr>
          <w:color w:val="000000"/>
          <w:lang w:val="uk-UA" w:eastAsia="uk-UA" w:bidi="uk-UA"/>
        </w:rPr>
        <w:t>.Малик С.В. Хірургія для стоматологічних факультетів. -Нова книга.-2020. - 440 с.</w:t>
      </w:r>
    </w:p>
    <w:p w:rsidR="004A7E3C" w:rsidRDefault="00EA5B72" w:rsidP="00EA5B72">
      <w:pPr>
        <w:widowControl w:val="0"/>
        <w:numPr>
          <w:ilvl w:val="0"/>
          <w:numId w:val="59"/>
        </w:numPr>
        <w:tabs>
          <w:tab w:val="left" w:pos="255"/>
        </w:tabs>
        <w:spacing w:after="0" w:line="240" w:lineRule="auto"/>
        <w:ind w:left="320" w:hanging="320"/>
        <w:jc w:val="both"/>
      </w:pPr>
      <w:r>
        <w:rPr>
          <w:color w:val="000000"/>
          <w:lang w:val="uk-UA" w:eastAsia="uk-UA" w:bidi="uk-UA"/>
        </w:rPr>
        <w:t>.Профілактика стоматологічних захворювань: підруч. для студ. вищих мед. нав</w:t>
      </w:r>
      <w:r>
        <w:rPr>
          <w:color w:val="000000"/>
          <w:lang w:val="uk-UA" w:eastAsia="uk-UA" w:bidi="uk-UA"/>
        </w:rPr>
        <w:t xml:space="preserve">ч. закл. / Л. Ф. Каськова, Л. І. Амосова, О. О. Карпенко [та ін.]; за ред. проф. Л. Ф. Каськової. — Х.: Факт, 2019. — 392 с.: іл. </w:t>
      </w:r>
      <w:r>
        <w:rPr>
          <w:color w:val="000000"/>
          <w:lang w:bidi="en-US"/>
        </w:rPr>
        <w:t>ISBN 978-966-637-697</w:t>
      </w:r>
      <w:r>
        <w:rPr>
          <w:color w:val="000000"/>
          <w:lang w:bidi="en-US"/>
        </w:rPr>
        <w:softHyphen/>
        <w:t>1.</w:t>
      </w:r>
    </w:p>
    <w:p w:rsidR="004A7E3C" w:rsidRDefault="00EA5B72" w:rsidP="00EA5B72">
      <w:pPr>
        <w:widowControl w:val="0"/>
        <w:numPr>
          <w:ilvl w:val="0"/>
          <w:numId w:val="59"/>
        </w:numPr>
        <w:tabs>
          <w:tab w:val="left" w:pos="260"/>
        </w:tabs>
        <w:spacing w:after="0" w:line="240" w:lineRule="auto"/>
        <w:ind w:left="320" w:hanging="320"/>
        <w:jc w:val="both"/>
      </w:pPr>
      <w:r>
        <w:rPr>
          <w:color w:val="000000"/>
          <w:lang w:val="uk-UA" w:eastAsia="uk-UA" w:bidi="uk-UA"/>
        </w:rPr>
        <w:t>.Мельник В.С., Горзов Л.Ф., Халак Р.О. М 38 Дитяча хірургічна стоматологія: Навчальний посібник. - Ужг</w:t>
      </w:r>
      <w:r>
        <w:rPr>
          <w:color w:val="000000"/>
          <w:lang w:val="uk-UA" w:eastAsia="uk-UA" w:bidi="uk-UA"/>
        </w:rPr>
        <w:t>ород: Видавництво УжНУ «Говерла», 2018. - 92 с.</w:t>
      </w:r>
    </w:p>
    <w:p w:rsidR="004A7E3C" w:rsidRDefault="00EA5B72" w:rsidP="00EA5B72">
      <w:pPr>
        <w:widowControl w:val="0"/>
        <w:numPr>
          <w:ilvl w:val="0"/>
          <w:numId w:val="59"/>
        </w:numPr>
        <w:tabs>
          <w:tab w:val="left" w:pos="375"/>
        </w:tabs>
        <w:spacing w:after="0" w:line="240" w:lineRule="auto"/>
        <w:ind w:left="320" w:hanging="320"/>
        <w:jc w:val="both"/>
      </w:pPr>
      <w:r>
        <w:rPr>
          <w:color w:val="000000"/>
          <w:lang w:val="uk-UA" w:eastAsia="uk-UA" w:bidi="uk-UA"/>
        </w:rPr>
        <w:t>.Казакова Р.В., Мельник В.С., Горзов Л.Ф. Пропедевтика дитячої терапевтичної стоматології : навч. посіб. / під ред. проф. Р.В. Казакової. - Ужгород : Говерла, 2018. - 128 с.</w:t>
      </w:r>
    </w:p>
    <w:p w:rsidR="004A7E3C" w:rsidRDefault="00EA5B72" w:rsidP="00EA5B72">
      <w:pPr>
        <w:widowControl w:val="0"/>
        <w:numPr>
          <w:ilvl w:val="0"/>
          <w:numId w:val="59"/>
        </w:numPr>
        <w:tabs>
          <w:tab w:val="left" w:pos="356"/>
          <w:tab w:val="left" w:pos="1997"/>
        </w:tabs>
        <w:spacing w:after="0" w:line="240" w:lineRule="auto"/>
        <w:ind w:left="0" w:firstLine="0"/>
        <w:jc w:val="both"/>
      </w:pPr>
      <w:r>
        <w:rPr>
          <w:color w:val="000000"/>
          <w:lang w:val="uk-UA" w:eastAsia="uk-UA" w:bidi="uk-UA"/>
        </w:rPr>
        <w:t>. Обстеження</w:t>
      </w:r>
      <w:r>
        <w:rPr>
          <w:color w:val="000000"/>
          <w:lang w:val="uk-UA" w:eastAsia="uk-UA" w:bidi="uk-UA"/>
        </w:rPr>
        <w:tab/>
        <w:t>дітей із хірургічними</w:t>
      </w:r>
      <w:r>
        <w:rPr>
          <w:color w:val="000000"/>
          <w:lang w:val="uk-UA" w:eastAsia="uk-UA" w:bidi="uk-UA"/>
        </w:rPr>
        <w:t xml:space="preserve"> захворюваннями щелепно-лицевої</w:t>
      </w:r>
    </w:p>
    <w:p w:rsidR="004A7E3C" w:rsidRDefault="00EA5B72">
      <w:pPr>
        <w:widowControl w:val="0"/>
        <w:spacing w:after="0" w:line="240" w:lineRule="auto"/>
        <w:ind w:left="320"/>
        <w:jc w:val="both"/>
      </w:pPr>
      <w:r>
        <w:rPr>
          <w:color w:val="000000"/>
          <w:lang w:val="uk-UA" w:eastAsia="uk-UA" w:bidi="uk-UA"/>
        </w:rPr>
        <w:t>ділянки. Затверджено Вченою Радою Національного медичного університету імені О.О. Богомольця як навчальний посібник для студентів, лікарів- інтернів стоматологічного факультету україномовної форми навчання вищих медичних нав</w:t>
      </w:r>
      <w:r>
        <w:rPr>
          <w:color w:val="000000"/>
          <w:lang w:val="uk-UA" w:eastAsia="uk-UA" w:bidi="uk-UA"/>
        </w:rPr>
        <w:t>чальних закладів України ІІІ-ІУ рівня акредитації, щелепно- лицевих хірургів, хірургів-стоматологів, логопедів та лікарів-ортодонтів (протокол № 13 від 18 червня 2021 року) Автор: Яковенко Л.М., Чехова І.Л., Єфименко В.П. 2022р.</w:t>
      </w:r>
    </w:p>
    <w:p w:rsidR="004A7E3C" w:rsidRDefault="00EA5B72" w:rsidP="00EA5B72">
      <w:pPr>
        <w:widowControl w:val="0"/>
        <w:numPr>
          <w:ilvl w:val="0"/>
          <w:numId w:val="59"/>
        </w:numPr>
        <w:tabs>
          <w:tab w:val="left" w:pos="404"/>
        </w:tabs>
        <w:spacing w:after="960" w:line="240" w:lineRule="auto"/>
        <w:ind w:left="0" w:firstLine="0"/>
        <w:jc w:val="both"/>
      </w:pPr>
      <w:r>
        <w:rPr>
          <w:color w:val="000000"/>
          <w:lang w:val="uk-UA" w:eastAsia="uk-UA" w:bidi="uk-UA"/>
        </w:rPr>
        <w:t xml:space="preserve">.Борисенко А. В., Коленко Ю. Г., Мялківський К. О. Мікробна екологія пародонту в осіб молодого віку //Сучасна стоматологія. - 2018. - №. 5. - С. </w:t>
      </w:r>
      <w:r>
        <w:rPr>
          <w:color w:val="000000"/>
          <w:lang w:bidi="en-US"/>
        </w:rPr>
        <w:t>28</w:t>
      </w:r>
      <w:r>
        <w:rPr>
          <w:color w:val="000000"/>
          <w:lang w:bidi="en-US"/>
        </w:rPr>
        <w:softHyphen/>
        <w:t>31.9</w:t>
      </w:r>
    </w:p>
    <w:p w:rsidR="004A7E3C" w:rsidRDefault="00EA5B72">
      <w:pPr>
        <w:keepNext/>
        <w:keepLines/>
        <w:widowControl w:val="0"/>
        <w:spacing w:after="0" w:line="240" w:lineRule="auto"/>
        <w:ind w:firstLine="320"/>
        <w:jc w:val="both"/>
      </w:pPr>
      <w:bookmarkStart w:id="5" w:name="bookmark8"/>
      <w:r>
        <w:rPr>
          <w:color w:val="000000"/>
          <w:lang w:val="uk-UA" w:eastAsia="uk-UA" w:bidi="uk-UA"/>
        </w:rPr>
        <w:t>Додаткова література:</w:t>
      </w:r>
      <w:bookmarkEnd w:id="5"/>
    </w:p>
    <w:p w:rsidR="004A7E3C" w:rsidRDefault="00EA5B72" w:rsidP="00EA5B72">
      <w:pPr>
        <w:widowControl w:val="0"/>
        <w:numPr>
          <w:ilvl w:val="0"/>
          <w:numId w:val="60"/>
        </w:numPr>
        <w:tabs>
          <w:tab w:val="left" w:pos="1338"/>
        </w:tabs>
        <w:spacing w:after="0" w:line="240" w:lineRule="auto"/>
        <w:ind w:left="1300" w:hanging="360"/>
        <w:jc w:val="both"/>
      </w:pPr>
      <w:r>
        <w:rPr>
          <w:color w:val="000000"/>
          <w:lang w:val="uk-UA" w:eastAsia="uk-UA" w:bidi="uk-UA"/>
        </w:rPr>
        <w:t>Мочалов Ю.О. Перспективи подальшого вдосконалення стоматологічних фотокомпозитних</w:t>
      </w:r>
      <w:r>
        <w:rPr>
          <w:color w:val="000000"/>
          <w:lang w:val="uk-UA" w:eastAsia="uk-UA" w:bidi="uk-UA"/>
        </w:rPr>
        <w:t xml:space="preserve"> пломбувальних матеріалів. Медична наука та практика: виклики та сьогодення. Зб.тез міжнар.наук.-практ.конф. (м. Львів, 22-23 серпня 2019 р.). - 2019. - С. 39-41.</w:t>
      </w:r>
    </w:p>
    <w:p w:rsidR="004A7E3C" w:rsidRDefault="00EA5B72" w:rsidP="00EA5B72">
      <w:pPr>
        <w:widowControl w:val="0"/>
        <w:numPr>
          <w:ilvl w:val="0"/>
          <w:numId w:val="60"/>
        </w:numPr>
        <w:tabs>
          <w:tab w:val="left" w:pos="1078"/>
        </w:tabs>
        <w:spacing w:after="0" w:line="240" w:lineRule="auto"/>
        <w:ind w:left="1040" w:hanging="360"/>
        <w:jc w:val="both"/>
      </w:pPr>
      <w:r>
        <w:rPr>
          <w:color w:val="000000"/>
          <w:lang w:val="uk-UA" w:eastAsia="uk-UA" w:bidi="uk-UA"/>
        </w:rPr>
        <w:t>Ашаренкова О.В. Особливості своєчасної діагностики пухлиноподібних новоутворень на альвеолярн</w:t>
      </w:r>
      <w:r>
        <w:rPr>
          <w:color w:val="000000"/>
          <w:lang w:val="uk-UA" w:eastAsia="uk-UA" w:bidi="uk-UA"/>
        </w:rPr>
        <w:t>их паростках щелеп (клінічний випадок) / О.В. Ашаренкова // Науково-практичний журнал Вісник стоматології. - 2020. - Т. 38. - № 4 (113). - С. 60-63.</w:t>
      </w:r>
    </w:p>
    <w:p w:rsidR="004A7E3C" w:rsidRDefault="00EA5B72" w:rsidP="00EA5B72">
      <w:pPr>
        <w:widowControl w:val="0"/>
        <w:numPr>
          <w:ilvl w:val="0"/>
          <w:numId w:val="60"/>
        </w:numPr>
        <w:tabs>
          <w:tab w:val="left" w:pos="1078"/>
        </w:tabs>
        <w:spacing w:after="0" w:line="240" w:lineRule="auto"/>
        <w:ind w:left="1040" w:hanging="360"/>
        <w:jc w:val="both"/>
      </w:pPr>
      <w:r>
        <w:rPr>
          <w:color w:val="000000"/>
          <w:lang w:bidi="en-US"/>
        </w:rPr>
        <w:t>Biloklytska Galyna F. Resources to improve the effectiveness of periodontal treatment in patients with diab</w:t>
      </w:r>
      <w:r>
        <w:rPr>
          <w:color w:val="000000"/>
          <w:lang w:bidi="en-US"/>
        </w:rPr>
        <w:t xml:space="preserve">etes mellitus </w:t>
      </w:r>
      <w:r>
        <w:rPr>
          <w:color w:val="000000"/>
          <w:lang w:val="uk-UA" w:eastAsia="uk-UA" w:bidi="uk-UA"/>
        </w:rPr>
        <w:t xml:space="preserve">/ </w:t>
      </w:r>
      <w:r>
        <w:rPr>
          <w:color w:val="000000"/>
          <w:lang w:bidi="en-US"/>
        </w:rPr>
        <w:t xml:space="preserve">Galyna F. Biloklytska, Svitlana Yu. Viala </w:t>
      </w:r>
      <w:r>
        <w:rPr>
          <w:color w:val="000000"/>
          <w:lang w:val="uk-UA" w:eastAsia="uk-UA" w:bidi="uk-UA"/>
        </w:rPr>
        <w:t xml:space="preserve">// </w:t>
      </w:r>
      <w:r>
        <w:rPr>
          <w:color w:val="000000"/>
          <w:lang w:bidi="en-US"/>
        </w:rPr>
        <w:t>Wiadomosci Lekarskie</w:t>
      </w:r>
      <w:r>
        <w:rPr>
          <w:i/>
          <w:iCs/>
          <w:color w:val="000000"/>
          <w:lang w:bidi="en-US"/>
        </w:rPr>
        <w:t>.</w:t>
      </w:r>
      <w:r>
        <w:rPr>
          <w:color w:val="000000"/>
          <w:lang w:bidi="en-US"/>
        </w:rPr>
        <w:t xml:space="preserve"> - 2021. - - LXXIV. - ISSUE - 3. - Part - 2.- P. 702 - 708.</w:t>
      </w:r>
    </w:p>
    <w:p w:rsidR="004A7E3C" w:rsidRDefault="00EA5B72" w:rsidP="00EA5B72">
      <w:pPr>
        <w:widowControl w:val="0"/>
        <w:numPr>
          <w:ilvl w:val="0"/>
          <w:numId w:val="60"/>
        </w:numPr>
        <w:tabs>
          <w:tab w:val="left" w:pos="1078"/>
        </w:tabs>
        <w:spacing w:after="0" w:line="240" w:lineRule="auto"/>
        <w:ind w:left="1040" w:hanging="360"/>
      </w:pPr>
      <w:r>
        <w:rPr>
          <w:color w:val="000000"/>
          <w:lang w:bidi="en-US"/>
        </w:rPr>
        <w:t>Kopchak Oksana Improvement of treatment guidelines for patients with gingival fibromatosis considering interdiscip</w:t>
      </w:r>
      <w:r>
        <w:rPr>
          <w:color w:val="000000"/>
          <w:lang w:bidi="en-US"/>
        </w:rPr>
        <w:t>linary approach / Oksana Kopchak, Oleksii Azarov, Svetlana Cherniak, Olha Asharenkova, Karolina Airapetian // Stomatologia Wspolczesna. - 2021. - Vol. 28. - № 1-2. - P. 21 - 27.</w:t>
      </w:r>
    </w:p>
    <w:sectPr w:rsidR="004A7E3C" w:rsidSect="00034616">
      <w:pgSz w:w="12240" w:h="15840"/>
      <w:pgMar w:top="964"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2"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3"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6"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7" w15:restartNumberingAfterBreak="0">
    <w:nsid w:val="29D628F4"/>
    <w:multiLevelType w:val="multilevel"/>
    <w:tmpl w:val="8ECA75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0"/>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A7E3C"/>
    <w:rsid w:val="00AA1D8D"/>
    <w:rsid w:val="00B47730"/>
    <w:rsid w:val="00CB0664"/>
    <w:rsid w:val="00EA5B7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1834ABA-5A07-4DCC-AB86-256E2E2D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і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і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і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и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и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и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у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а Знак"/>
    <w:basedOn w:val="a2"/>
    <w:link w:val="af5"/>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Насичена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7">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7">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1">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1">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2">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2">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2">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9">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3">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3">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3">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4">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a">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1">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2">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c">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a">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0">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0">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0">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0">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0">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0">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d">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b">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4">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4">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e">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c">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5">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f">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d">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6">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6">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0">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e">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7">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7">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CED02-E448-402B-A7C8-317723157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34182</Words>
  <Characters>19484</Characters>
  <Application>Microsoft Office Word</Application>
  <DocSecurity>0</DocSecurity>
  <Lines>162</Lines>
  <Paragraphs>107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53559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Іванов Ростислав Олегович</cp:lastModifiedBy>
  <cp:revision>2</cp:revision>
  <dcterms:created xsi:type="dcterms:W3CDTF">2013-12-23T23:15:00Z</dcterms:created>
  <dcterms:modified xsi:type="dcterms:W3CDTF">2026-09-10T10:11:00Z</dcterms:modified>
  <cp:category/>
</cp:coreProperties>
</file>